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B2" w:rsidRDefault="001673B2">
      <w:pPr>
        <w:rPr>
          <w:rFonts w:ascii="Calibri" w:hAnsi="Calibri"/>
          <w:b/>
          <w:bCs/>
          <w:color w:val="000000"/>
          <w:sz w:val="26"/>
          <w:szCs w:val="26"/>
        </w:rPr>
      </w:pPr>
    </w:p>
    <w:p w:rsidR="00C86F7D" w:rsidRDefault="00BE035C" w:rsidP="00C86F7D">
      <w:pPr>
        <w:spacing w:after="120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A</w:t>
      </w:r>
      <w:r w:rsidR="00C86F7D">
        <w:rPr>
          <w:rFonts w:ascii="Calibri" w:hAnsi="Calibri"/>
          <w:b/>
          <w:bCs/>
          <w:color w:val="000000"/>
          <w:sz w:val="26"/>
          <w:szCs w:val="26"/>
        </w:rPr>
        <w:t>NEXO 1</w:t>
      </w:r>
    </w:p>
    <w:p w:rsidR="00C86F7D" w:rsidRDefault="00C86F7D" w:rsidP="00C86F7D">
      <w:pPr>
        <w:spacing w:after="120"/>
        <w:rPr>
          <w:rFonts w:ascii="Calibri" w:hAnsi="Calibri"/>
          <w:b/>
          <w:bCs/>
          <w:color w:val="000000"/>
          <w:sz w:val="26"/>
          <w:szCs w:val="26"/>
        </w:rPr>
      </w:pPr>
    </w:p>
    <w:p w:rsidR="00C86F7D" w:rsidRDefault="00C86F7D" w:rsidP="00C86F7D">
      <w:pPr>
        <w:spacing w:after="120"/>
        <w:rPr>
          <w:rFonts w:ascii="Calibri" w:hAnsi="Calibri"/>
          <w:b/>
          <w:bCs/>
          <w:color w:val="000000"/>
          <w:sz w:val="26"/>
          <w:szCs w:val="26"/>
        </w:rPr>
      </w:pPr>
      <w:r w:rsidRPr="008A5C6B">
        <w:rPr>
          <w:rFonts w:ascii="Calibri" w:hAnsi="Calibri"/>
          <w:b/>
          <w:bCs/>
          <w:color w:val="000000"/>
          <w:sz w:val="26"/>
          <w:szCs w:val="26"/>
        </w:rPr>
        <w:t>LINEAMIENTOS REFERENCIALES PARA LA ESTRUCTU</w:t>
      </w:r>
      <w:r>
        <w:rPr>
          <w:rFonts w:ascii="Calibri" w:hAnsi="Calibri"/>
          <w:b/>
          <w:bCs/>
          <w:color w:val="000000"/>
          <w:sz w:val="26"/>
          <w:szCs w:val="26"/>
        </w:rPr>
        <w:t>RACIÓN DE</w:t>
      </w:r>
      <w:r w:rsidR="00BE035C">
        <w:rPr>
          <w:rFonts w:ascii="Calibri" w:hAnsi="Calibri"/>
          <w:b/>
          <w:bCs/>
          <w:color w:val="000000"/>
          <w:sz w:val="26"/>
          <w:szCs w:val="26"/>
        </w:rPr>
        <w:t xml:space="preserve"> PAQUETES</w:t>
      </w:r>
      <w:r w:rsidR="00BE035C">
        <w:rPr>
          <w:rFonts w:ascii="Calibri" w:hAnsi="Calibri"/>
          <w:b/>
          <w:bCs/>
          <w:color w:val="000000"/>
          <w:sz w:val="26"/>
          <w:szCs w:val="26"/>
        </w:rPr>
        <w:br/>
        <w:t xml:space="preserve">TECNOLÓGICOS </w:t>
      </w:r>
      <w:r>
        <w:rPr>
          <w:rFonts w:ascii="Calibri" w:hAnsi="Calibri"/>
          <w:b/>
          <w:bCs/>
          <w:color w:val="000000"/>
          <w:sz w:val="26"/>
          <w:szCs w:val="26"/>
        </w:rPr>
        <w:t>PARA EL CICLO DE VERANO 2018</w:t>
      </w:r>
    </w:p>
    <w:p w:rsidR="00C86F7D" w:rsidRDefault="00C86F7D" w:rsidP="00C86F7D">
      <w:pPr>
        <w:pStyle w:val="Prrafodelista"/>
        <w:numPr>
          <w:ilvl w:val="0"/>
          <w:numId w:val="8"/>
        </w:numPr>
        <w:spacing w:after="120"/>
        <w:jc w:val="both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Los paquetes tecnológicos deben ser estructurados de acuerdo a los lineamientos referenciales presentados en las siguientes tablas.</w:t>
      </w:r>
    </w:p>
    <w:p w:rsidR="00C86F7D" w:rsidRDefault="00C86F7D" w:rsidP="00C86F7D">
      <w:pPr>
        <w:pStyle w:val="Prrafodelista"/>
        <w:numPr>
          <w:ilvl w:val="0"/>
          <w:numId w:val="8"/>
        </w:numPr>
        <w:spacing w:after="120"/>
        <w:jc w:val="both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 xml:space="preserve">El oferente puede presentar hasta </w:t>
      </w:r>
      <w:r>
        <w:rPr>
          <w:rFonts w:ascii="Calibri" w:hAnsi="Calibri"/>
          <w:b/>
          <w:bCs/>
          <w:color w:val="000000"/>
          <w:sz w:val="23"/>
          <w:szCs w:val="23"/>
        </w:rPr>
        <w:t>5</w:t>
      </w:r>
      <w:r>
        <w:rPr>
          <w:rFonts w:ascii="Calibri" w:hAnsi="Calibri"/>
          <w:bCs/>
          <w:color w:val="000000"/>
          <w:sz w:val="23"/>
          <w:szCs w:val="23"/>
        </w:rPr>
        <w:t xml:space="preserve"> alternativas.</w:t>
      </w:r>
      <w:r>
        <w:rPr>
          <w:rFonts w:ascii="Calibri" w:hAnsi="Calibri"/>
          <w:bCs/>
          <w:color w:val="000000"/>
          <w:sz w:val="23"/>
          <w:szCs w:val="23"/>
        </w:rPr>
        <w:br/>
        <w:t>Los paquetes tecnológicos deben cumplir con las necesidades nutricionales del cultivo detallado a continuación:</w:t>
      </w:r>
    </w:p>
    <w:p w:rsidR="00C86F7D" w:rsidRDefault="00C86F7D" w:rsidP="00C86F7D">
      <w:pPr>
        <w:pStyle w:val="Prrafodelista"/>
        <w:numPr>
          <w:ilvl w:val="0"/>
          <w:numId w:val="8"/>
        </w:numPr>
        <w:spacing w:after="120"/>
        <w:jc w:val="both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Durante el presente ciclo de intervención se implementarán tan solo herbicidas con acción pre-emergente o post-emergente temprana; y por otra los fungicidas e insecticidas deberán de presentarse en un solo producto comercial para caso, integrado por 2 moléculas con diferentes mecanismos de acción.</w:t>
      </w:r>
    </w:p>
    <w:p w:rsidR="00C86F7D" w:rsidRDefault="00C86F7D" w:rsidP="00C86F7D">
      <w:pPr>
        <w:pStyle w:val="Prrafodelista"/>
        <w:numPr>
          <w:ilvl w:val="0"/>
          <w:numId w:val="8"/>
        </w:numPr>
        <w:spacing w:after="120"/>
        <w:jc w:val="both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El oferente puede sugerir alternativas siempre y cuando mantengan consistencia técnica en el manejo del cultivo, estos paquetes serán validados por el MAG, INIAP y Agrocalidad.</w:t>
      </w:r>
    </w:p>
    <w:p w:rsidR="00C86F7D" w:rsidRDefault="00C86F7D" w:rsidP="00C86F7D">
      <w:pPr>
        <w:spacing w:after="0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s-EC" w:eastAsia="es-EC"/>
        </w:rPr>
      </w:pPr>
      <w:r w:rsidRPr="00F10DB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s-EC" w:eastAsia="es-EC"/>
        </w:rPr>
        <w:t>Requerimientos referenciales de Fertilización</w:t>
      </w:r>
      <w:r w:rsidR="00706F57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s-EC" w:eastAsia="es-EC"/>
        </w:rPr>
        <w:t xml:space="preserve"> para el cultivo de arroz</w:t>
      </w:r>
      <w:r w:rsidRPr="00F10DB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s-EC" w:eastAsia="es-EC"/>
        </w:rPr>
        <w:t xml:space="preserve"> (kg/ha)</w:t>
      </w:r>
    </w:p>
    <w:p w:rsidR="0066333C" w:rsidRDefault="0066333C" w:rsidP="00C86F7D">
      <w:pPr>
        <w:spacing w:after="0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s-EC" w:eastAsia="es-EC"/>
        </w:rPr>
      </w:pPr>
    </w:p>
    <w:tbl>
      <w:tblPr>
        <w:tblW w:w="0" w:type="auto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893"/>
        <w:gridCol w:w="707"/>
        <w:gridCol w:w="707"/>
        <w:gridCol w:w="707"/>
        <w:gridCol w:w="707"/>
      </w:tblGrid>
      <w:tr w:rsidR="00C86F7D" w:rsidRPr="00706F57" w:rsidTr="00706F57">
        <w:trPr>
          <w:trHeight w:val="433"/>
        </w:trPr>
        <w:tc>
          <w:tcPr>
            <w:tcW w:w="1627" w:type="dxa"/>
            <w:vAlign w:val="center"/>
            <w:hideMark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Rubro arroz</w:t>
            </w:r>
          </w:p>
        </w:tc>
        <w:tc>
          <w:tcPr>
            <w:tcW w:w="893" w:type="dxa"/>
            <w:vAlign w:val="center"/>
            <w:hideMark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N</w:t>
            </w:r>
          </w:p>
        </w:tc>
        <w:tc>
          <w:tcPr>
            <w:tcW w:w="707" w:type="dxa"/>
            <w:vAlign w:val="center"/>
            <w:hideMark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P</w:t>
            </w:r>
          </w:p>
        </w:tc>
        <w:tc>
          <w:tcPr>
            <w:tcW w:w="707" w:type="dxa"/>
            <w:vAlign w:val="center"/>
            <w:hideMark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K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S</w:t>
            </w:r>
          </w:p>
        </w:tc>
        <w:tc>
          <w:tcPr>
            <w:tcW w:w="707" w:type="dxa"/>
            <w:vAlign w:val="center"/>
            <w:hideMark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Mg</w:t>
            </w:r>
          </w:p>
        </w:tc>
      </w:tr>
      <w:tr w:rsidR="00C86F7D" w:rsidRPr="00706F57" w:rsidTr="00706F57">
        <w:trPr>
          <w:trHeight w:val="433"/>
        </w:trPr>
        <w:tc>
          <w:tcPr>
            <w:tcW w:w="1627" w:type="dxa"/>
            <w:vAlign w:val="center"/>
            <w:hideMark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  <w:t>Kit zona 1</w:t>
            </w:r>
          </w:p>
        </w:tc>
        <w:tc>
          <w:tcPr>
            <w:tcW w:w="893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124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23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60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10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13</w:t>
            </w:r>
          </w:p>
        </w:tc>
      </w:tr>
      <w:tr w:rsidR="00C86F7D" w:rsidRPr="00706F57" w:rsidTr="00706F57">
        <w:trPr>
          <w:trHeight w:val="433"/>
        </w:trPr>
        <w:tc>
          <w:tcPr>
            <w:tcW w:w="1627" w:type="dxa"/>
            <w:vAlign w:val="center"/>
            <w:hideMark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  <w:t>Kit zona 2</w:t>
            </w:r>
          </w:p>
        </w:tc>
        <w:tc>
          <w:tcPr>
            <w:tcW w:w="893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131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46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50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42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0</w:t>
            </w:r>
          </w:p>
        </w:tc>
      </w:tr>
      <w:tr w:rsidR="00C86F7D" w:rsidRPr="00706F57" w:rsidTr="00706F57">
        <w:trPr>
          <w:trHeight w:val="433"/>
        </w:trPr>
        <w:tc>
          <w:tcPr>
            <w:tcW w:w="1627" w:type="dxa"/>
            <w:vAlign w:val="center"/>
            <w:hideMark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  <w:t>Kit zona 3</w:t>
            </w:r>
          </w:p>
        </w:tc>
        <w:tc>
          <w:tcPr>
            <w:tcW w:w="893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110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46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60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10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13</w:t>
            </w:r>
          </w:p>
        </w:tc>
      </w:tr>
      <w:tr w:rsidR="00C86F7D" w:rsidRPr="00706F57" w:rsidTr="00706F57">
        <w:trPr>
          <w:trHeight w:val="433"/>
        </w:trPr>
        <w:tc>
          <w:tcPr>
            <w:tcW w:w="1627" w:type="dxa"/>
            <w:vAlign w:val="center"/>
            <w:hideMark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  <w:t>Kit zona 4</w:t>
            </w:r>
          </w:p>
        </w:tc>
        <w:tc>
          <w:tcPr>
            <w:tcW w:w="893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133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46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30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20</w:t>
            </w:r>
          </w:p>
        </w:tc>
        <w:tc>
          <w:tcPr>
            <w:tcW w:w="707" w:type="dxa"/>
            <w:vAlign w:val="center"/>
          </w:tcPr>
          <w:p w:rsidR="00C86F7D" w:rsidRPr="00706F57" w:rsidRDefault="00C86F7D" w:rsidP="00ED02BB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lang w:val="es-EC" w:eastAsia="es-EC"/>
              </w:rPr>
              <w:t>25</w:t>
            </w:r>
          </w:p>
        </w:tc>
      </w:tr>
    </w:tbl>
    <w:p w:rsidR="00C86F7D" w:rsidRPr="00B12D81" w:rsidRDefault="00C86F7D" w:rsidP="009026C2">
      <w:pPr>
        <w:spacing w:after="120"/>
        <w:ind w:left="720" w:firstLine="720"/>
        <w:jc w:val="both"/>
        <w:rPr>
          <w:rFonts w:ascii="Calibri" w:hAnsi="Calibri"/>
          <w:bCs/>
          <w:color w:val="000000"/>
          <w:sz w:val="26"/>
          <w:szCs w:val="26"/>
        </w:rPr>
      </w:pPr>
      <w:r w:rsidRPr="00F10DB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s-EC" w:eastAsia="es-EC"/>
        </w:rPr>
        <w:t xml:space="preserve">Fuente: </w:t>
      </w:r>
      <w:r w:rsidR="00706F57">
        <w:rPr>
          <w:rFonts w:ascii="Calibri" w:eastAsia="Times New Roman" w:hAnsi="Calibri" w:cs="Times New Roman"/>
          <w:color w:val="000000"/>
          <w:sz w:val="20"/>
          <w:szCs w:val="20"/>
          <w:lang w:val="es-EC" w:eastAsia="es-EC"/>
        </w:rPr>
        <w:t>INIAP</w:t>
      </w:r>
      <w:r w:rsidRPr="00F10DB6">
        <w:rPr>
          <w:rFonts w:ascii="Calibri" w:eastAsia="Times New Roman" w:hAnsi="Calibri" w:cs="Times New Roman"/>
          <w:color w:val="000000"/>
          <w:sz w:val="20"/>
          <w:szCs w:val="20"/>
          <w:lang w:val="es-EC" w:eastAsia="es-EC"/>
        </w:rPr>
        <w:t>.</w:t>
      </w:r>
    </w:p>
    <w:p w:rsidR="00706F57" w:rsidRDefault="00706F57" w:rsidP="009026C2">
      <w:pPr>
        <w:spacing w:after="0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s-EC" w:eastAsia="es-EC"/>
        </w:rPr>
      </w:pPr>
      <w:r w:rsidRPr="00F10DB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s-EC" w:eastAsia="es-EC"/>
        </w:rPr>
        <w:t>Requerimientos referenciales de Fertilización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s-EC" w:eastAsia="es-EC"/>
        </w:rPr>
        <w:t xml:space="preserve"> para los demás cultivos a intervenir</w:t>
      </w:r>
      <w:r w:rsidRPr="00F10DB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s-EC" w:eastAsia="es-EC"/>
        </w:rPr>
        <w:t xml:space="preserve"> (kg/ha)</w:t>
      </w:r>
    </w:p>
    <w:p w:rsidR="0066333C" w:rsidRPr="00706F57" w:rsidRDefault="0066333C" w:rsidP="009026C2">
      <w:pPr>
        <w:spacing w:after="0"/>
        <w:rPr>
          <w:rFonts w:asciiTheme="majorHAnsi" w:eastAsia="Times New Roman" w:hAnsiTheme="majorHAnsi" w:cstheme="majorHAnsi"/>
          <w:b/>
          <w:bCs/>
          <w:color w:val="000000"/>
          <w:lang w:val="es-EC" w:eastAsia="es-E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648"/>
        <w:gridCol w:w="709"/>
        <w:gridCol w:w="608"/>
        <w:gridCol w:w="608"/>
        <w:gridCol w:w="739"/>
        <w:gridCol w:w="739"/>
      </w:tblGrid>
      <w:tr w:rsidR="00C86F7D" w:rsidRPr="00706F57" w:rsidTr="00706F57">
        <w:trPr>
          <w:trHeight w:hRule="exact" w:val="31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Rubro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P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K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Mg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Ca</w:t>
            </w:r>
          </w:p>
        </w:tc>
      </w:tr>
      <w:tr w:rsidR="00C86F7D" w:rsidRPr="00706F57" w:rsidTr="00706F57">
        <w:trPr>
          <w:trHeight w:hRule="exact" w:val="31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 xml:space="preserve">Maíz duro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30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18</w:t>
            </w:r>
          </w:p>
        </w:tc>
      </w:tr>
      <w:tr w:rsidR="00C86F7D" w:rsidRPr="00706F57" w:rsidTr="00706F57">
        <w:trPr>
          <w:trHeight w:hRule="exact" w:val="312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Papa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60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 xml:space="preserve"> 270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120</w:t>
            </w:r>
          </w:p>
        </w:tc>
      </w:tr>
      <w:tr w:rsidR="00C86F7D" w:rsidRPr="00706F57" w:rsidTr="00706F57">
        <w:trPr>
          <w:trHeight w:hRule="exact" w:val="31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Algodón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70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200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</w:tr>
      <w:tr w:rsidR="00C86F7D" w:rsidRPr="00706F57" w:rsidTr="00706F57">
        <w:trPr>
          <w:trHeight w:hRule="exact" w:val="31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Cebolla roja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40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100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28</w:t>
            </w:r>
          </w:p>
        </w:tc>
      </w:tr>
      <w:tr w:rsidR="00C86F7D" w:rsidRPr="00706F57" w:rsidTr="00706F57">
        <w:trPr>
          <w:trHeight w:hRule="exact" w:val="31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Fréjol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92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40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</w:tr>
      <w:tr w:rsidR="00C86F7D" w:rsidRPr="00706F57" w:rsidTr="00706F57">
        <w:trPr>
          <w:trHeight w:hRule="exact" w:val="391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Maíz suave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40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  <w:r w:rsidRPr="00706F57"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7D" w:rsidRPr="00706F57" w:rsidRDefault="00C86F7D" w:rsidP="00706F57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s-EC" w:eastAsia="es-EC"/>
              </w:rPr>
            </w:pPr>
          </w:p>
        </w:tc>
      </w:tr>
    </w:tbl>
    <w:p w:rsidR="00C86F7D" w:rsidRPr="009026C2" w:rsidRDefault="00C86F7D" w:rsidP="009026C2">
      <w:pPr>
        <w:spacing w:after="120"/>
        <w:ind w:left="720" w:firstLine="720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s-EC" w:eastAsia="es-EC"/>
        </w:rPr>
      </w:pPr>
      <w:r w:rsidRPr="009026C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s-EC" w:eastAsia="es-EC"/>
        </w:rPr>
        <w:t xml:space="preserve">Fuente: </w:t>
      </w:r>
      <w:r w:rsidRPr="0066333C">
        <w:rPr>
          <w:rFonts w:ascii="Calibri" w:eastAsia="Times New Roman" w:hAnsi="Calibri" w:cs="Times New Roman"/>
          <w:bCs/>
          <w:color w:val="000000"/>
          <w:sz w:val="20"/>
          <w:szCs w:val="20"/>
          <w:lang w:val="es-EC" w:eastAsia="es-EC"/>
        </w:rPr>
        <w:t>INIAP, CIP</w:t>
      </w:r>
      <w:r w:rsidR="0066333C">
        <w:rPr>
          <w:rFonts w:ascii="Calibri" w:eastAsia="Times New Roman" w:hAnsi="Calibri" w:cs="Times New Roman"/>
          <w:bCs/>
          <w:color w:val="000000"/>
          <w:sz w:val="20"/>
          <w:szCs w:val="20"/>
          <w:lang w:val="es-EC" w:eastAsia="es-EC"/>
        </w:rPr>
        <w:t>.</w:t>
      </w:r>
    </w:p>
    <w:p w:rsidR="00C86F7D" w:rsidRDefault="00C86F7D" w:rsidP="00C86F7D"/>
    <w:p w:rsidR="00906DCA" w:rsidRDefault="00906DCA" w:rsidP="00C86F7D"/>
    <w:p w:rsidR="009026C2" w:rsidRDefault="009026C2" w:rsidP="00C86F7D"/>
    <w:p w:rsidR="009026C2" w:rsidRDefault="009026C2" w:rsidP="00C86F7D"/>
    <w:p w:rsidR="00C86F7D" w:rsidRPr="00297199" w:rsidRDefault="00906DCA" w:rsidP="00C86F7D">
      <w:pPr>
        <w:spacing w:line="276" w:lineRule="auto"/>
        <w:rPr>
          <w:rFonts w:ascii="Calibri" w:eastAsia="Calibri" w:hAnsi="Calibri"/>
          <w:sz w:val="22"/>
          <w:szCs w:val="22"/>
          <w:lang w:val="es-EC"/>
        </w:rPr>
      </w:pPr>
      <w:r>
        <w:rPr>
          <w:rFonts w:ascii="Calibri" w:eastAsia="Calibri" w:hAnsi="Calibri"/>
          <w:b/>
          <w:sz w:val="22"/>
          <w:szCs w:val="22"/>
          <w:lang w:val="es-EC"/>
        </w:rPr>
        <w:t>Plagas y enfermedades de los cultivos a intervenirse, guía para la estructuración de los paquetes tecnológicos a ser entregados por las empresas.</w:t>
      </w:r>
    </w:p>
    <w:tbl>
      <w:tblPr>
        <w:tblW w:w="10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651"/>
        <w:gridCol w:w="3858"/>
        <w:gridCol w:w="1900"/>
      </w:tblGrid>
      <w:tr w:rsidR="00C86F7D" w:rsidRPr="0070127E" w:rsidTr="009026C2">
        <w:trPr>
          <w:trHeight w:val="15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Cultivo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Plagas 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Enfermedades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Control de Malezas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Gusano Cogollero 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(Spodoptera f.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Antracnosis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Colletotrichum sp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Pre - emergente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Barrenador del tallo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diatrea spp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.)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Mancha Gris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Cercospora 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Post - emergente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Gusano Elotero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Heliothis spp)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Bandeado de la hoja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Rhizoctonia  solani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Maí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z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Falso Medidor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Mocis latipes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Roya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Puccinia sorghi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Gusanos Cortadores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Agrotis spp. / feltia spp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.)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Carbón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Ustilago maydis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1003D3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Gusano Alambre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Aeolus sp.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1003D3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Cinta roja (Spiroplasma, fitoplasma y virus)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1003D3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</w:pPr>
            <w:r w:rsidRPr="001003D3"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7812F1" w:rsidRPr="001003D3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2F1" w:rsidRPr="0070127E" w:rsidRDefault="007812F1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2F1" w:rsidRPr="0070127E" w:rsidRDefault="007812F1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Chicharrita (</w:t>
            </w:r>
            <w:r w:rsidRPr="007812F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Dalbulus maidis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2F1" w:rsidRPr="0070127E" w:rsidRDefault="007812F1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F1" w:rsidRPr="001003D3" w:rsidRDefault="007812F1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7812F1" w:rsidRPr="001003D3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2F1" w:rsidRPr="0070127E" w:rsidRDefault="007812F1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2F1" w:rsidRDefault="004D2F25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Gallina ciega (</w:t>
            </w:r>
            <w:r w:rsidRPr="004D2F25"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Phyllophaga spp.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2F1" w:rsidRPr="0070127E" w:rsidRDefault="007812F1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F1" w:rsidRPr="001003D3" w:rsidRDefault="007812F1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86F7D" w:rsidRPr="0070127E" w:rsidTr="009026C2">
        <w:trPr>
          <w:trHeight w:val="315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1003D3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</w:pPr>
            <w:r w:rsidRPr="001003D3"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Pulgón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Aphis sp.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Gusano Blanco 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(Premnotrypes vorax.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Tizón Tardío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Phytophthora infestans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Pre - emergente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Polillas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Symmetrischema tangolia/ Tecia solanivora)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Roya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Puccinia pittieriana 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Post - emergente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Pulguilla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Epitrix spp)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Rizoctonia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Rhizoctonia  solani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Papa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Trips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Frankliniella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tuberosi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.)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Pudrición seca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Fusarium spp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.)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Mosca Minadora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Liriomyza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spp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Carbón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Thecapora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solani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Pulgones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Myzus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persicae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,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Macrosiphum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euphorbiae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Roña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Spongospora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subterránea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Nemátodos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(</w:t>
            </w:r>
            <w:proofErr w:type="spell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Globodera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spp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.)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Bacterias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Pectobacterium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spp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/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Erwinia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15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187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Pulgón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Aphis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gossypii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Pre - emergente</w:t>
            </w:r>
          </w:p>
        </w:tc>
      </w:tr>
      <w:tr w:rsidR="00C86F7D" w:rsidRPr="0070127E" w:rsidTr="009026C2">
        <w:trPr>
          <w:trHeight w:val="257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Trips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Frankliniella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occidentalis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.)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Post - emergente</w:t>
            </w:r>
          </w:p>
        </w:tc>
      </w:tr>
      <w:tr w:rsidR="00C86F7D" w:rsidRPr="0070127E" w:rsidTr="009026C2">
        <w:trPr>
          <w:trHeight w:val="262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Algodón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Araña Roja 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Tetranichus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Telarius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253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Mosca Blanca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Bemisia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tabachi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27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Gusano Bellotero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Heliothis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Virescens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15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15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Lorito Verde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Empoasca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Kraemeri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Roya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Uromyces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appendiculatus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Pre - emergente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Mosca Blanca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Bemisia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tabachi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Antracnosis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Colletotrichum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lindemuthianum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Post - emergente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Barrenador del tallo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Epinotia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aporema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Añublo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Pseudomonas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phaseolicola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Fréjol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Araña Roja 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Tetranichus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Telarius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Mildiú polvoso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Erysiphe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polygoni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Gusanos Cortadores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Agrotys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spp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Mancha angular (</w:t>
            </w:r>
            <w:proofErr w:type="spellStart"/>
            <w:r w:rsidRPr="002F38ED"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Pseudocercospora</w:t>
            </w:r>
            <w:proofErr w:type="spellEnd"/>
            <w:r w:rsidRPr="002F38ED"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2F38ED"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griseola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Trips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Thysanoptera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: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Thripidae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.)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2F38ED" w:rsidRDefault="00C86F7D" w:rsidP="00ED02BB">
            <w:pPr>
              <w:spacing w:after="0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Bacte</w:t>
            </w:r>
            <w:r w:rsidR="00007908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Ríos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is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común (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Xanthomonas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campestris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pv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86F7D" w:rsidRPr="0070127E" w:rsidTr="009026C2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6F7D" w:rsidRPr="00802A0D" w:rsidRDefault="00C86F7D" w:rsidP="00ED02BB">
            <w:pPr>
              <w:spacing w:after="0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Ascoquita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o mancha anillada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Phoma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 xml:space="preserve"> exigua)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</w:tr>
      <w:tr w:rsidR="00C86F7D" w:rsidRPr="0070127E" w:rsidTr="009026C2">
        <w:trPr>
          <w:trHeight w:val="315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7D" w:rsidRPr="00802A0D" w:rsidRDefault="00C86F7D" w:rsidP="00ED02BB">
            <w:pPr>
              <w:spacing w:after="0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Mustia Hilachosa (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Thanatephorus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cucumeris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:rsidR="00007908" w:rsidRDefault="00007908">
      <w:r>
        <w:br w:type="page"/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873"/>
        <w:gridCol w:w="3686"/>
        <w:gridCol w:w="1900"/>
      </w:tblGrid>
      <w:tr w:rsidR="00C86F7D" w:rsidRPr="0070127E" w:rsidTr="009026C2">
        <w:trPr>
          <w:trHeight w:val="274"/>
          <w:jc w:val="center"/>
        </w:trPr>
        <w:tc>
          <w:tcPr>
            <w:tcW w:w="1230" w:type="dxa"/>
            <w:vMerge w:val="restart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lastRenderedPageBreak/>
              <w:t>Cebolla roja</w:t>
            </w:r>
          </w:p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  <w:p w:rsidR="00C86F7D" w:rsidRPr="0070127E" w:rsidRDefault="00C86F7D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70127E">
              <w:rPr>
                <w:rFonts w:cstheme="minorHAnsi"/>
                <w:bCs/>
                <w:color w:val="000000"/>
                <w:sz w:val="18"/>
                <w:szCs w:val="18"/>
              </w:rPr>
              <w:t>Trips</w:t>
            </w:r>
            <w:proofErr w:type="spellEnd"/>
            <w:r w:rsidRPr="0070127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70127E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70127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Thrips</w:t>
            </w:r>
            <w:proofErr w:type="spellEnd"/>
            <w:r w:rsidRPr="0070127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127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tabaci</w:t>
            </w:r>
            <w:proofErr w:type="spellEnd"/>
            <w:r w:rsidRPr="0070127E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86F7D" w:rsidRPr="009026C2" w:rsidRDefault="00C86F7D" w:rsidP="0090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0127E">
              <w:rPr>
                <w:rFonts w:cstheme="minorHAnsi"/>
                <w:color w:val="000000"/>
                <w:sz w:val="18"/>
                <w:szCs w:val="18"/>
              </w:rPr>
              <w:t>Alte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127E">
              <w:rPr>
                <w:rFonts w:cstheme="minorHAnsi"/>
                <w:color w:val="000000"/>
                <w:sz w:val="18"/>
                <w:szCs w:val="18"/>
              </w:rPr>
              <w:t>rnaria</w:t>
            </w:r>
            <w:proofErr w:type="spellEnd"/>
            <w:r w:rsidRPr="0070127E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Alternaria</w:t>
            </w:r>
            <w:proofErr w:type="spellEnd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porri</w:t>
            </w:r>
            <w:proofErr w:type="spellEnd"/>
            <w:r w:rsidR="009026C2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Pre - emergente</w:t>
            </w:r>
          </w:p>
        </w:tc>
      </w:tr>
      <w:tr w:rsidR="00C86F7D" w:rsidRPr="0070127E" w:rsidTr="009026C2">
        <w:trPr>
          <w:trHeight w:val="266"/>
          <w:jc w:val="center"/>
        </w:trPr>
        <w:tc>
          <w:tcPr>
            <w:tcW w:w="1230" w:type="dxa"/>
            <w:vMerge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cstheme="minorHAnsi"/>
                <w:bCs/>
                <w:color w:val="000000"/>
                <w:sz w:val="18"/>
                <w:szCs w:val="18"/>
              </w:rPr>
              <w:t xml:space="preserve">Lepidópteros </w:t>
            </w:r>
            <w:r w:rsidRPr="0070127E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70127E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Spodoptera</w:t>
            </w:r>
            <w:proofErr w:type="spellEnd"/>
            <w:r w:rsidRPr="0070127E">
              <w:rPr>
                <w:rFonts w:cstheme="minorHAnsi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127E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Noctuidae</w:t>
            </w:r>
            <w:proofErr w:type="spellEnd"/>
            <w:r w:rsidRPr="0070127E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, etc.)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86F7D" w:rsidRPr="009026C2" w:rsidRDefault="00C86F7D" w:rsidP="0090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0127E">
              <w:rPr>
                <w:rFonts w:cstheme="minorHAnsi"/>
                <w:color w:val="000000"/>
                <w:sz w:val="18"/>
                <w:szCs w:val="18"/>
              </w:rPr>
              <w:t>Mildeu</w:t>
            </w:r>
            <w:proofErr w:type="spellEnd"/>
            <w:r w:rsidRPr="0070127E">
              <w:rPr>
                <w:rFonts w:cstheme="minorHAnsi"/>
                <w:color w:val="000000"/>
                <w:sz w:val="18"/>
                <w:szCs w:val="18"/>
              </w:rPr>
              <w:t xml:space="preserve"> Lanoso (</w:t>
            </w:r>
            <w:proofErr w:type="spellStart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Peronospora</w:t>
            </w:r>
            <w:proofErr w:type="spellEnd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destructor</w:t>
            </w:r>
            <w:r w:rsidR="009026C2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Post - emergente</w:t>
            </w:r>
          </w:p>
        </w:tc>
      </w:tr>
      <w:tr w:rsidR="00C86F7D" w:rsidRPr="0070127E" w:rsidTr="00007908">
        <w:trPr>
          <w:trHeight w:val="315"/>
          <w:jc w:val="center"/>
        </w:trPr>
        <w:tc>
          <w:tcPr>
            <w:tcW w:w="1230" w:type="dxa"/>
            <w:vMerge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cstheme="minorHAnsi"/>
                <w:bCs/>
                <w:color w:val="000000"/>
                <w:sz w:val="18"/>
                <w:szCs w:val="18"/>
              </w:rPr>
              <w:t xml:space="preserve">Plagas de Suelo (Nematodos, </w:t>
            </w:r>
            <w:proofErr w:type="spellStart"/>
            <w:r w:rsidRPr="0070127E">
              <w:rPr>
                <w:rFonts w:cstheme="minorHAnsi"/>
                <w:bCs/>
                <w:color w:val="000000"/>
                <w:sz w:val="18"/>
                <w:szCs w:val="18"/>
              </w:rPr>
              <w:t>Sinfilido</w:t>
            </w:r>
            <w:proofErr w:type="spellEnd"/>
            <w:r w:rsidRPr="0070127E">
              <w:rPr>
                <w:rFonts w:cstheme="minorHAnsi"/>
                <w:bCs/>
                <w:color w:val="000000"/>
                <w:sz w:val="18"/>
                <w:szCs w:val="18"/>
              </w:rPr>
              <w:t>, Gusano Alambre)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cstheme="minorHAnsi"/>
                <w:color w:val="000000"/>
                <w:sz w:val="18"/>
                <w:szCs w:val="18"/>
              </w:rPr>
              <w:t>Raíz Rosada (</w:t>
            </w:r>
            <w:proofErr w:type="spellStart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Pyrenochaeta</w:t>
            </w:r>
            <w:proofErr w:type="spellEnd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terrestre</w:t>
            </w:r>
            <w:r w:rsidRPr="0070127E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</w:tr>
      <w:tr w:rsidR="00C86F7D" w:rsidRPr="0070127E" w:rsidTr="00007908">
        <w:trPr>
          <w:trHeight w:val="315"/>
          <w:jc w:val="center"/>
        </w:trPr>
        <w:tc>
          <w:tcPr>
            <w:tcW w:w="1230" w:type="dxa"/>
            <w:vMerge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861880">
              <w:rPr>
                <w:rFonts w:cstheme="minorHAnsi"/>
                <w:bCs/>
                <w:color w:val="000000"/>
                <w:sz w:val="18"/>
                <w:szCs w:val="18"/>
              </w:rPr>
              <w:t>Minador (</w:t>
            </w:r>
            <w:proofErr w:type="spellStart"/>
            <w:r w:rsidRPr="00861880">
              <w:rPr>
                <w:rFonts w:cstheme="minorHAnsi"/>
                <w:bCs/>
                <w:color w:val="000000"/>
                <w:sz w:val="18"/>
                <w:szCs w:val="18"/>
              </w:rPr>
              <w:t>Lyriomyza</w:t>
            </w:r>
            <w:proofErr w:type="spellEnd"/>
            <w:r w:rsidRPr="00861880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1880">
              <w:rPr>
                <w:rFonts w:cstheme="minorHAnsi"/>
                <w:bCs/>
                <w:color w:val="000000"/>
                <w:sz w:val="18"/>
                <w:szCs w:val="18"/>
              </w:rPr>
              <w:t>huidobrensis</w:t>
            </w:r>
            <w:proofErr w:type="spellEnd"/>
            <w:r w:rsidRPr="00861880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0127E">
              <w:rPr>
                <w:rFonts w:cstheme="minorHAnsi"/>
                <w:color w:val="000000"/>
                <w:sz w:val="18"/>
                <w:szCs w:val="18"/>
              </w:rPr>
              <w:t>Botrytis</w:t>
            </w:r>
            <w:proofErr w:type="spellEnd"/>
            <w:r w:rsidRPr="0070127E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Botrytis</w:t>
            </w:r>
            <w:proofErr w:type="spellEnd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sp</w:t>
            </w:r>
            <w:proofErr w:type="spellEnd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.</w:t>
            </w:r>
            <w:r w:rsidRPr="0070127E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</w:tr>
      <w:tr w:rsidR="00C86F7D" w:rsidRPr="0070127E" w:rsidTr="00007908">
        <w:trPr>
          <w:trHeight w:val="315"/>
          <w:jc w:val="center"/>
        </w:trPr>
        <w:tc>
          <w:tcPr>
            <w:tcW w:w="1230" w:type="dxa"/>
            <w:vMerge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86F7D" w:rsidRPr="009026C2" w:rsidRDefault="00C86F7D" w:rsidP="0090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0127E">
              <w:rPr>
                <w:rFonts w:cstheme="minorHAnsi"/>
                <w:color w:val="000000"/>
                <w:sz w:val="18"/>
                <w:szCs w:val="18"/>
              </w:rPr>
              <w:t>Pudriciones varias (</w:t>
            </w:r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Fusarium </w:t>
            </w:r>
            <w:proofErr w:type="spellStart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sp</w:t>
            </w:r>
            <w:proofErr w:type="spellEnd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Sclero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tium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Pseudomonas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Erwini</w:t>
            </w:r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sp</w:t>
            </w:r>
            <w:proofErr w:type="spellEnd"/>
            <w:r w:rsidRPr="0070127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9026C2">
              <w:rPr>
                <w:rFonts w:cstheme="minorHAnsi"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C86F7D" w:rsidRPr="0070127E" w:rsidRDefault="00C86F7D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</w:tr>
      <w:tr w:rsidR="0066333C" w:rsidRPr="0070127E" w:rsidTr="00007908">
        <w:trPr>
          <w:trHeight w:val="300"/>
          <w:jc w:val="center"/>
        </w:trPr>
        <w:tc>
          <w:tcPr>
            <w:tcW w:w="1230" w:type="dxa"/>
            <w:vMerge w:val="restart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  <w:p w:rsidR="0066333C" w:rsidRPr="0070127E" w:rsidRDefault="0066333C" w:rsidP="00ED02B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Arroz</w:t>
            </w:r>
          </w:p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Langosta (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Spodoptera spp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Piricularia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Pyricularia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oryzae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.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Pre - emergente</w:t>
            </w:r>
          </w:p>
        </w:tc>
      </w:tr>
      <w:tr w:rsidR="0066333C" w:rsidRPr="0070127E" w:rsidTr="00007908">
        <w:trPr>
          <w:trHeight w:val="300"/>
          <w:jc w:val="center"/>
        </w:trPr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Barrenador del arroz (D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iatrea sp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Rizoctonia </w:t>
            </w:r>
            <w:proofErr w:type="gram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( 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Rhizoctonia</w:t>
            </w:r>
            <w:proofErr w:type="gram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solani.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Kunh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</w:tr>
      <w:tr w:rsidR="0066333C" w:rsidRPr="0070127E" w:rsidTr="00007908">
        <w:trPr>
          <w:trHeight w:val="300"/>
          <w:jc w:val="center"/>
        </w:trPr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Novia del arroz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Rupella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albinella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Vaneamiento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del grano </w:t>
            </w:r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Burkholderia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sp)</w:t>
            </w: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66333C" w:rsidRPr="0070127E" w:rsidTr="009026C2">
        <w:trPr>
          <w:trHeight w:val="327"/>
          <w:jc w:val="center"/>
        </w:trPr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Chinche de la espiga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Oebalus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sp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./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Blissus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leucopterus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)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  <w:r w:rsidRPr="0095076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RHBV (</w:t>
            </w:r>
            <w:r w:rsidRPr="0095076E">
              <w:rPr>
                <w:rFonts w:eastAsia="Times New Roman" w:cstheme="minorHAnsi"/>
                <w:i/>
                <w:color w:val="000000"/>
                <w:sz w:val="18"/>
                <w:szCs w:val="18"/>
                <w:lang w:eastAsia="es-EC"/>
              </w:rPr>
              <w:t>virus de hoja blanca</w:t>
            </w:r>
            <w:r w:rsidRPr="0095076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66333C" w:rsidRPr="0070127E" w:rsidTr="00007908">
        <w:trPr>
          <w:trHeight w:val="300"/>
          <w:jc w:val="center"/>
        </w:trPr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Sogata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Tagosodes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orizicolus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66333C" w:rsidRPr="0070127E" w:rsidTr="00007908">
        <w:trPr>
          <w:trHeight w:val="300"/>
          <w:jc w:val="center"/>
        </w:trPr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Minador (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Hydrelia</w:t>
            </w:r>
            <w:proofErr w:type="spellEnd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70127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EC"/>
              </w:rPr>
              <w:t>griseola</w:t>
            </w:r>
            <w:proofErr w:type="spellEnd"/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 xml:space="preserve"> 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6333C" w:rsidRPr="0070127E" w:rsidRDefault="0066333C" w:rsidP="00ED02B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</w:pPr>
            <w:r w:rsidRPr="0070127E">
              <w:rPr>
                <w:rFonts w:eastAsia="Times New Roman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:rsidR="00C86F7D" w:rsidRPr="004576F0" w:rsidRDefault="004576F0" w:rsidP="000E15BA">
      <w:pPr>
        <w:rPr>
          <w:sz w:val="20"/>
          <w:lang w:val="es-EC"/>
        </w:rPr>
      </w:pPr>
      <w:r w:rsidRPr="004576F0">
        <w:rPr>
          <w:b/>
          <w:sz w:val="20"/>
          <w:lang w:val="es-EC"/>
        </w:rPr>
        <w:t>Fuente:</w:t>
      </w:r>
      <w:r w:rsidRPr="004576F0">
        <w:rPr>
          <w:sz w:val="20"/>
          <w:lang w:val="es-EC"/>
        </w:rPr>
        <w:t xml:space="preserve"> INIAP, 2018.</w:t>
      </w:r>
      <w:bookmarkStart w:id="0" w:name="_GoBack"/>
      <w:bookmarkEnd w:id="0"/>
    </w:p>
    <w:sectPr w:rsidR="00C86F7D" w:rsidRPr="004576F0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9F" w:rsidRDefault="002F0F9F">
      <w:pPr>
        <w:spacing w:after="0"/>
      </w:pPr>
      <w:r>
        <w:separator/>
      </w:r>
    </w:p>
  </w:endnote>
  <w:endnote w:type="continuationSeparator" w:id="0">
    <w:p w:rsidR="002F0F9F" w:rsidRDefault="002F0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9F" w:rsidRDefault="002F0F9F">
      <w:pPr>
        <w:spacing w:after="0"/>
      </w:pPr>
      <w:r>
        <w:separator/>
      </w:r>
    </w:p>
  </w:footnote>
  <w:footnote w:type="continuationSeparator" w:id="0">
    <w:p w:rsidR="002F0F9F" w:rsidRDefault="002F0F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D25C8"/>
    <w:rsid w:val="000E15BA"/>
    <w:rsid w:val="000F0C75"/>
    <w:rsid w:val="00102341"/>
    <w:rsid w:val="00132D80"/>
    <w:rsid w:val="001673B2"/>
    <w:rsid w:val="0017502E"/>
    <w:rsid w:val="001B0C32"/>
    <w:rsid w:val="00204AC2"/>
    <w:rsid w:val="0022345C"/>
    <w:rsid w:val="002657DC"/>
    <w:rsid w:val="002B6B55"/>
    <w:rsid w:val="002D6605"/>
    <w:rsid w:val="002E6AAA"/>
    <w:rsid w:val="002F0F9F"/>
    <w:rsid w:val="0030102A"/>
    <w:rsid w:val="003C6CA0"/>
    <w:rsid w:val="003E17C6"/>
    <w:rsid w:val="003F7634"/>
    <w:rsid w:val="00452639"/>
    <w:rsid w:val="004576F0"/>
    <w:rsid w:val="004A2069"/>
    <w:rsid w:val="004D2F25"/>
    <w:rsid w:val="004E441F"/>
    <w:rsid w:val="0052252D"/>
    <w:rsid w:val="0058388C"/>
    <w:rsid w:val="00586D0D"/>
    <w:rsid w:val="005A54ED"/>
    <w:rsid w:val="005C05D7"/>
    <w:rsid w:val="005E7BE1"/>
    <w:rsid w:val="00613223"/>
    <w:rsid w:val="00615370"/>
    <w:rsid w:val="006179F7"/>
    <w:rsid w:val="006448FA"/>
    <w:rsid w:val="00660A56"/>
    <w:rsid w:val="0066333C"/>
    <w:rsid w:val="006925FC"/>
    <w:rsid w:val="006A1A0F"/>
    <w:rsid w:val="006B22D9"/>
    <w:rsid w:val="006B7BDB"/>
    <w:rsid w:val="00706F57"/>
    <w:rsid w:val="007812F1"/>
    <w:rsid w:val="00815477"/>
    <w:rsid w:val="008533C2"/>
    <w:rsid w:val="00863F00"/>
    <w:rsid w:val="009026C2"/>
    <w:rsid w:val="00906DCA"/>
    <w:rsid w:val="009928CD"/>
    <w:rsid w:val="009B20CC"/>
    <w:rsid w:val="009D0B54"/>
    <w:rsid w:val="00A27D68"/>
    <w:rsid w:val="00A359C7"/>
    <w:rsid w:val="00A8385F"/>
    <w:rsid w:val="00A84389"/>
    <w:rsid w:val="00AA687F"/>
    <w:rsid w:val="00B12D81"/>
    <w:rsid w:val="00B55EA9"/>
    <w:rsid w:val="00B76BB7"/>
    <w:rsid w:val="00B929D5"/>
    <w:rsid w:val="00BE035C"/>
    <w:rsid w:val="00C86F7D"/>
    <w:rsid w:val="00CB63FB"/>
    <w:rsid w:val="00CC2489"/>
    <w:rsid w:val="00D523F2"/>
    <w:rsid w:val="00D557AD"/>
    <w:rsid w:val="00ED02BB"/>
    <w:rsid w:val="00ED2560"/>
    <w:rsid w:val="00F359F9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D187-D8B2-4C40-9823-423D7438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Carlos Roberto Sierra Goenaga</cp:lastModifiedBy>
  <cp:revision>5</cp:revision>
  <cp:lastPrinted>2014-06-19T14:35:00Z</cp:lastPrinted>
  <dcterms:created xsi:type="dcterms:W3CDTF">2018-06-15T20:48:00Z</dcterms:created>
  <dcterms:modified xsi:type="dcterms:W3CDTF">2018-06-15T21:16:00Z</dcterms:modified>
</cp:coreProperties>
</file>