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C66B9" w14:textId="77777777" w:rsidR="001C31B7" w:rsidRPr="003113E1" w:rsidRDefault="001C31B7" w:rsidP="003113E1">
      <w:pPr>
        <w:jc w:val="center"/>
        <w:rPr>
          <w:rFonts w:ascii="Albertus MT Lt" w:hAnsi="Albertus MT Lt"/>
          <w:b/>
          <w:color w:val="0D0D0D"/>
          <w:sz w:val="20"/>
          <w:szCs w:val="20"/>
          <w:lang w:val="es-EC" w:eastAsia="es-EC"/>
        </w:rPr>
      </w:pPr>
      <w:r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 xml:space="preserve">TERMINOS DE REFERENCIA DEL ANALISTA DE </w:t>
      </w:r>
      <w:proofErr w:type="gramStart"/>
      <w:r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PROYECTOS  DE</w:t>
      </w:r>
      <w:proofErr w:type="gramEnd"/>
      <w:r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 xml:space="preserve"> LAS </w:t>
      </w:r>
      <w:proofErr w:type="spellStart"/>
      <w:r w:rsidRPr="003113E1">
        <w:rPr>
          <w:rFonts w:ascii="Albertus MT Lt" w:hAnsi="Albertus MT Lt"/>
          <w:b/>
          <w:color w:val="0D0D0D"/>
          <w:sz w:val="20"/>
          <w:szCs w:val="20"/>
          <w:lang w:val="es-EC" w:eastAsia="es-EC"/>
        </w:rPr>
        <w:t>UET´s</w:t>
      </w:r>
      <w:proofErr w:type="spellEnd"/>
    </w:p>
    <w:p w14:paraId="5730C6F2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b w:val="0"/>
          <w:color w:val="0D0D0D"/>
          <w:lang w:val="es-EC"/>
        </w:rPr>
      </w:pPr>
      <w:r w:rsidRPr="003113E1">
        <w:rPr>
          <w:rFonts w:ascii="Albertus MT Lt" w:hAnsi="Albertus MT Lt"/>
          <w:bCs/>
          <w:color w:val="0D0D0D"/>
          <w:lang w:val="es-EC"/>
        </w:rPr>
        <w:t>Objeto y naturaleza del contrato</w:t>
      </w:r>
      <w:r w:rsidRPr="003113E1">
        <w:rPr>
          <w:rFonts w:ascii="Albertus MT Lt" w:hAnsi="Albertus MT Lt"/>
          <w:b w:val="0"/>
          <w:bCs/>
          <w:color w:val="0D0D0D"/>
          <w:lang w:val="es-EC"/>
        </w:rPr>
        <w:t xml:space="preserve">. </w:t>
      </w:r>
      <w:r w:rsidRPr="003113E1">
        <w:rPr>
          <w:rFonts w:ascii="Albertus MT Lt" w:hAnsi="Albertus MT Lt"/>
          <w:b w:val="0"/>
          <w:color w:val="0D0D0D"/>
          <w:lang w:val="es-EC"/>
        </w:rPr>
        <w:t xml:space="preserve">Lograr el cofinanciamiento de demandas locales de inversión productiva de organizaciones campesinas, indígenas, afro ecuatorianas, </w:t>
      </w:r>
      <w:proofErr w:type="spellStart"/>
      <w:r w:rsidRPr="003113E1">
        <w:rPr>
          <w:rFonts w:ascii="Albertus MT Lt" w:hAnsi="Albertus MT Lt"/>
          <w:b w:val="0"/>
          <w:color w:val="0D0D0D"/>
          <w:lang w:val="es-EC"/>
        </w:rPr>
        <w:t>GADs</w:t>
      </w:r>
      <w:proofErr w:type="spellEnd"/>
      <w:r w:rsidRPr="003113E1">
        <w:rPr>
          <w:rFonts w:ascii="Albertus MT Lt" w:hAnsi="Albertus MT Lt"/>
          <w:b w:val="0"/>
          <w:color w:val="0D0D0D"/>
          <w:lang w:val="es-EC"/>
        </w:rPr>
        <w:t xml:space="preserve"> Locales, mancomunidades producto de procesos participativos de planificación del desarrollo local Y ordenamiento territorial</w:t>
      </w:r>
    </w:p>
    <w:p w14:paraId="054D247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</w:rPr>
      </w:pPr>
      <w:r w:rsidRPr="003113E1">
        <w:rPr>
          <w:rFonts w:ascii="Albertus MT Lt" w:hAnsi="Albertus MT Lt"/>
          <w:color w:val="0D0D0D"/>
          <w:lang w:val="es-ES"/>
        </w:rPr>
        <w:t>Indicadores.</w:t>
      </w:r>
    </w:p>
    <w:p w14:paraId="7B7D521B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072"/>
        <w:gridCol w:w="2881"/>
      </w:tblGrid>
      <w:tr w:rsidR="001C31B7" w:rsidRPr="003113E1" w14:paraId="1A983BB3" w14:textId="77777777" w:rsidTr="00884AA8">
        <w:trPr>
          <w:trHeight w:val="338"/>
        </w:trPr>
        <w:tc>
          <w:tcPr>
            <w:tcW w:w="1690" w:type="dxa"/>
          </w:tcPr>
          <w:p w14:paraId="11C3C45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RESULTADO</w:t>
            </w:r>
          </w:p>
        </w:tc>
        <w:tc>
          <w:tcPr>
            <w:tcW w:w="4072" w:type="dxa"/>
          </w:tcPr>
          <w:p w14:paraId="1E4FA15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INDICADOR</w:t>
            </w:r>
          </w:p>
        </w:tc>
        <w:tc>
          <w:tcPr>
            <w:tcW w:w="2881" w:type="dxa"/>
          </w:tcPr>
          <w:p w14:paraId="6FEE0DE7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color w:val="0D0D0D"/>
                <w:sz w:val="20"/>
                <w:szCs w:val="20"/>
              </w:rPr>
              <w:t>FUENTE DE VERIFICACION</w:t>
            </w:r>
          </w:p>
        </w:tc>
      </w:tr>
      <w:tr w:rsidR="001C31B7" w:rsidRPr="003113E1" w14:paraId="06794F29" w14:textId="77777777" w:rsidTr="00884AA8">
        <w:tc>
          <w:tcPr>
            <w:tcW w:w="1690" w:type="dxa"/>
          </w:tcPr>
          <w:p w14:paraId="5D370157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223B531B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de  proyectos y actividades contempladas en los componentes y </w:t>
            </w:r>
            <w:proofErr w:type="spellStart"/>
            <w:r w:rsidRPr="003113E1">
              <w:rPr>
                <w:rFonts w:ascii="Albertus MT Lt" w:hAnsi="Albertus MT Lt"/>
                <w:kern w:val="0"/>
                <w:lang w:val="es-ES_tradnl"/>
              </w:rPr>
              <w:t>POAs</w:t>
            </w:r>
            <w:proofErr w:type="spellEnd"/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, debidamente evaluados para su aprobación, </w:t>
            </w: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 xml:space="preserve"> de acuerdo al FIT</w:t>
            </w:r>
          </w:p>
        </w:tc>
        <w:tc>
          <w:tcPr>
            <w:tcW w:w="2881" w:type="dxa"/>
          </w:tcPr>
          <w:p w14:paraId="58EFE6E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Proyectos presentados a fase de </w:t>
            </w:r>
            <w:proofErr w:type="spellStart"/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prefactivilidad</w:t>
            </w:r>
            <w:proofErr w:type="spellEnd"/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.</w:t>
            </w:r>
          </w:p>
        </w:tc>
      </w:tr>
      <w:tr w:rsidR="001C31B7" w:rsidRPr="003113E1" w14:paraId="3261D9D7" w14:textId="77777777" w:rsidTr="00884AA8">
        <w:tc>
          <w:tcPr>
            <w:tcW w:w="1690" w:type="dxa"/>
          </w:tcPr>
          <w:p w14:paraId="76DE9050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100 %</w:t>
            </w:r>
          </w:p>
        </w:tc>
        <w:tc>
          <w:tcPr>
            <w:tcW w:w="4072" w:type="dxa"/>
          </w:tcPr>
          <w:p w14:paraId="535344A6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lang w:val="es-ES_tradnl"/>
              </w:rPr>
              <w:t>N. de proyectos que han cumplido todas las fases</w:t>
            </w:r>
          </w:p>
        </w:tc>
        <w:tc>
          <w:tcPr>
            <w:tcW w:w="2881" w:type="dxa"/>
          </w:tcPr>
          <w:p w14:paraId="3C7D6A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 xml:space="preserve">Reporte mensual de actividades </w:t>
            </w:r>
          </w:p>
        </w:tc>
      </w:tr>
      <w:tr w:rsidR="001C31B7" w:rsidRPr="003113E1" w14:paraId="458E412E" w14:textId="77777777" w:rsidTr="00884AA8">
        <w:tc>
          <w:tcPr>
            <w:tcW w:w="1690" w:type="dxa"/>
          </w:tcPr>
          <w:p w14:paraId="6EEED69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100% </w:t>
            </w:r>
          </w:p>
        </w:tc>
        <w:tc>
          <w:tcPr>
            <w:tcW w:w="4072" w:type="dxa"/>
          </w:tcPr>
          <w:p w14:paraId="5BABFFC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>Inventario de proyectos y actividades actualizados en cuanto a la ejecución física y financiera</w:t>
            </w:r>
          </w:p>
          <w:p w14:paraId="70805EB7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tabs>
                <w:tab w:val="left" w:pos="3074"/>
              </w:tabs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ab/>
            </w:r>
          </w:p>
        </w:tc>
        <w:tc>
          <w:tcPr>
            <w:tcW w:w="2881" w:type="dxa"/>
          </w:tcPr>
          <w:p w14:paraId="07BE822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Informes periódicos de Progreso, física y presupuestaria</w:t>
            </w:r>
          </w:p>
          <w:p w14:paraId="3292D1F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</w:tr>
      <w:tr w:rsidR="001C31B7" w:rsidRPr="003113E1" w14:paraId="3D6B2F04" w14:textId="77777777" w:rsidTr="00884AA8">
        <w:tc>
          <w:tcPr>
            <w:tcW w:w="1690" w:type="dxa"/>
          </w:tcPr>
          <w:p w14:paraId="7D6767FC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030D2C6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color w:val="0D0D0D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color w:val="0D0D0D"/>
                <w:kern w:val="0"/>
                <w:lang w:val="es-ES_tradnl"/>
              </w:rPr>
              <w:t>N. de convenios de cofinanciamiento de Proyectos firmados en la UGP</w:t>
            </w:r>
          </w:p>
        </w:tc>
        <w:tc>
          <w:tcPr>
            <w:tcW w:w="2881" w:type="dxa"/>
          </w:tcPr>
          <w:p w14:paraId="2B6E316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Convenios de cofinanciamiento proyectos</w:t>
            </w:r>
          </w:p>
        </w:tc>
      </w:tr>
      <w:tr w:rsidR="001C31B7" w:rsidRPr="003113E1" w14:paraId="04D98276" w14:textId="77777777" w:rsidTr="00884AA8">
        <w:tc>
          <w:tcPr>
            <w:tcW w:w="1690" w:type="dxa"/>
          </w:tcPr>
          <w:p w14:paraId="53F78611" w14:textId="77777777" w:rsidR="001C31B7" w:rsidRPr="003113E1" w:rsidRDefault="001C31B7" w:rsidP="00884AA8">
            <w:pPr>
              <w:pStyle w:val="Piedepgina"/>
              <w:jc w:val="both"/>
              <w:rPr>
                <w:rFonts w:ascii="Albertus MT Lt" w:hAnsi="Albertus MT Lt"/>
                <w:color w:val="0D0D0D"/>
                <w:sz w:val="20"/>
                <w:szCs w:val="20"/>
              </w:rPr>
            </w:pPr>
            <w:r w:rsidRPr="003113E1">
              <w:rPr>
                <w:rFonts w:ascii="Albertus MT Lt" w:hAnsi="Albertus MT Lt"/>
                <w:color w:val="0D0D0D"/>
                <w:sz w:val="20"/>
                <w:szCs w:val="20"/>
              </w:rPr>
              <w:t>100%</w:t>
            </w:r>
          </w:p>
        </w:tc>
        <w:tc>
          <w:tcPr>
            <w:tcW w:w="4072" w:type="dxa"/>
          </w:tcPr>
          <w:p w14:paraId="59DF1D4E" w14:textId="77777777" w:rsidR="001C31B7" w:rsidRPr="003113E1" w:rsidRDefault="001C31B7" w:rsidP="00884AA8">
            <w:pPr>
              <w:pStyle w:val="Outline"/>
              <w:numPr>
                <w:ilvl w:val="0"/>
                <w:numId w:val="0"/>
              </w:numPr>
              <w:spacing w:before="0"/>
              <w:jc w:val="both"/>
              <w:rPr>
                <w:rFonts w:ascii="Albertus MT Lt" w:hAnsi="Albertus MT Lt"/>
                <w:kern w:val="0"/>
                <w:lang w:val="es-ES_tradnl"/>
              </w:rPr>
            </w:pPr>
            <w:r w:rsidRPr="003113E1">
              <w:rPr>
                <w:rFonts w:ascii="Albertus MT Lt" w:hAnsi="Albertus MT Lt"/>
                <w:kern w:val="0"/>
                <w:lang w:val="es-ES_tradnl"/>
              </w:rPr>
              <w:t xml:space="preserve">Número de Prestadores de servicios ligados a sub proyectos, asistidos con procesos de capacitación </w:t>
            </w:r>
          </w:p>
        </w:tc>
        <w:tc>
          <w:tcPr>
            <w:tcW w:w="2881" w:type="dxa"/>
          </w:tcPr>
          <w:p w14:paraId="5F741F1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Memorias de eventos de capacitación</w:t>
            </w:r>
          </w:p>
        </w:tc>
      </w:tr>
    </w:tbl>
    <w:p w14:paraId="276E98D3" w14:textId="77777777" w:rsidR="001C31B7" w:rsidRPr="003113E1" w:rsidRDefault="001C31B7" w:rsidP="001C31B7">
      <w:pPr>
        <w:pStyle w:val="Textoindependiente"/>
        <w:rPr>
          <w:rFonts w:ascii="Albertus MT Lt" w:hAnsi="Albertus MT Lt"/>
          <w:color w:val="0D0D0D"/>
          <w:sz w:val="20"/>
        </w:rPr>
      </w:pPr>
    </w:p>
    <w:p w14:paraId="13D4D51C" w14:textId="77777777" w:rsidR="001C31B7" w:rsidRPr="003113E1" w:rsidRDefault="001C31B7" w:rsidP="001C31B7">
      <w:pPr>
        <w:pStyle w:val="Outline2"/>
        <w:numPr>
          <w:ilvl w:val="0"/>
          <w:numId w:val="33"/>
        </w:numPr>
        <w:jc w:val="both"/>
        <w:rPr>
          <w:rFonts w:ascii="Albertus MT Lt" w:hAnsi="Albertus MT Lt"/>
          <w:color w:val="0D0D0D"/>
          <w:kern w:val="0"/>
          <w:lang w:val="es-EC"/>
        </w:rPr>
      </w:pPr>
      <w:r w:rsidRPr="003113E1">
        <w:rPr>
          <w:rFonts w:ascii="Albertus MT Lt" w:hAnsi="Albertus MT Lt"/>
          <w:color w:val="0D0D0D"/>
          <w:kern w:val="0"/>
          <w:lang w:val="es-ES"/>
        </w:rPr>
        <w:t>Funciones</w:t>
      </w:r>
      <w:r w:rsidRPr="003113E1">
        <w:rPr>
          <w:rFonts w:ascii="Albertus MT Lt" w:hAnsi="Albertus MT Lt"/>
          <w:color w:val="0D0D0D"/>
          <w:kern w:val="0"/>
          <w:lang w:val="es-EC"/>
        </w:rPr>
        <w:t xml:space="preserve"> y </w:t>
      </w:r>
      <w:r w:rsidRPr="003113E1">
        <w:rPr>
          <w:rFonts w:ascii="Albertus MT Lt" w:hAnsi="Albertus MT Lt"/>
          <w:color w:val="0D0D0D"/>
          <w:kern w:val="0"/>
          <w:lang w:val="es-ES"/>
        </w:rPr>
        <w:t>Actividades.</w:t>
      </w:r>
    </w:p>
    <w:p w14:paraId="67004FC9" w14:textId="77777777" w:rsidR="001C31B7" w:rsidRPr="003113E1" w:rsidRDefault="001C31B7" w:rsidP="001C31B7">
      <w:pPr>
        <w:pStyle w:val="Outline2"/>
        <w:numPr>
          <w:ilvl w:val="0"/>
          <w:numId w:val="0"/>
        </w:numPr>
        <w:ind w:left="720"/>
        <w:jc w:val="both"/>
        <w:rPr>
          <w:rFonts w:ascii="Albertus MT Lt" w:hAnsi="Albertus MT Lt"/>
          <w:color w:val="0D0D0D"/>
          <w:kern w:val="0"/>
          <w:lang w:val="es-EC"/>
        </w:rPr>
      </w:pPr>
    </w:p>
    <w:p w14:paraId="1201D03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Participar en la elaboración del Plan Operativo y los programas trimestrales y mensuales del componente.</w:t>
      </w:r>
    </w:p>
    <w:p w14:paraId="6A9D09D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Promover las actividades y los proyectos de inversión y estrategias de cofinanciamiento en acuerdo con la UGP y UET.</w:t>
      </w:r>
    </w:p>
    <w:p w14:paraId="25908595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Aplicar  la metodología de Formulación  y Evaluación de Proyectos  según formato SENPLADES en </w:t>
      </w:r>
    </w:p>
    <w:p w14:paraId="3461693D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acuerdo con la UGP y UET.</w:t>
      </w:r>
    </w:p>
    <w:p w14:paraId="180F274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Capacitar a Proveedores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Servicios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locales  en materia de formulación de proyectos   en la metodología de Formulación  y Evaluación de Proyectos  según formato SENPLADES.</w:t>
      </w:r>
    </w:p>
    <w:p w14:paraId="1862614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Capacitar Proveedores Servicios  de locales  en materia de formulación de Planes de Negocio</w:t>
      </w:r>
    </w:p>
    <w:p w14:paraId="113B9BA5" w14:textId="77777777" w:rsidR="001C31B7" w:rsidRPr="003113E1" w:rsidRDefault="001C31B7" w:rsidP="001C31B7">
      <w:pPr>
        <w:pStyle w:val="Textoindependiente"/>
        <w:numPr>
          <w:ilvl w:val="0"/>
          <w:numId w:val="35"/>
        </w:numPr>
        <w:rPr>
          <w:rFonts w:ascii="Albertus MT Lt" w:hAnsi="Albertus MT Lt"/>
          <w:color w:val="0D0D0D"/>
          <w:sz w:val="20"/>
        </w:rPr>
      </w:pPr>
      <w:proofErr w:type="gramStart"/>
      <w:r w:rsidRPr="003113E1">
        <w:rPr>
          <w:rFonts w:ascii="Albertus MT Lt" w:hAnsi="Albertus MT Lt"/>
          <w:color w:val="0D0D0D"/>
          <w:sz w:val="20"/>
        </w:rPr>
        <w:t>Implementar  o</w:t>
      </w:r>
      <w:proofErr w:type="gramEnd"/>
      <w:r w:rsidRPr="003113E1">
        <w:rPr>
          <w:rFonts w:ascii="Albertus MT Lt" w:hAnsi="Albertus MT Lt"/>
          <w:color w:val="0D0D0D"/>
          <w:sz w:val="20"/>
        </w:rPr>
        <w:t xml:space="preserve"> ajustar metodologías y herramientas para la identificación, formulación y evaluación de los proyectos de inversión.</w:t>
      </w:r>
    </w:p>
    <w:p w14:paraId="36CEC62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Incentivar sinergias de </w:t>
      </w:r>
      <w:proofErr w:type="spellStart"/>
      <w:r w:rsidRPr="003113E1">
        <w:rPr>
          <w:rFonts w:ascii="Albertus MT Lt" w:hAnsi="Albertus MT Lt"/>
          <w:color w:val="0D0D0D"/>
          <w:sz w:val="20"/>
          <w:szCs w:val="20"/>
        </w:rPr>
        <w:t>co</w:t>
      </w:r>
      <w:proofErr w:type="spellEnd"/>
      <w:r w:rsidRPr="003113E1">
        <w:rPr>
          <w:rFonts w:ascii="Albertus MT Lt" w:hAnsi="Albertus MT Lt"/>
          <w:color w:val="0D0D0D"/>
          <w:sz w:val="20"/>
          <w:szCs w:val="20"/>
        </w:rPr>
        <w:t>-financiamiento con otros actores locales en los territorios del proyecto en apoyo a implementar nuevas iniciativas o que se hallen en marcha para apoyar a las organizaciones sociales y otros actores.</w:t>
      </w:r>
    </w:p>
    <w:p w14:paraId="3594D5BB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Apoyo en la consolidación del POA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,  informes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de progresos semestrales y otros  que se requieran  en la UET.</w:t>
      </w:r>
    </w:p>
    <w:p w14:paraId="29D841A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Implementar las recomendaciones, acciones correctivas y preventivas establecidas según los procedimientos para cumplir las metas del Proyecto.</w:t>
      </w:r>
    </w:p>
    <w:p w14:paraId="685C3C0C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Observar  la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consistencia  de proyectos con los Planes de Desarrollo y Ordenamiento Territorial.</w:t>
      </w:r>
    </w:p>
    <w:p w14:paraId="35788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de cooperación interinstitucional para capacitación en la metodología de formulación y evaluación de proyectos.</w:t>
      </w:r>
    </w:p>
    <w:p w14:paraId="6CC6F1E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Elaborar términos de referencia para la selección y contratación de proveedores locales de servicios en capacitación de formulación, ejecución y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seguimiento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Proyectos.  </w:t>
      </w:r>
    </w:p>
    <w:p w14:paraId="273AF2C7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lastRenderedPageBreak/>
        <w:t xml:space="preserve">Calificar y seleccionar a proveedores locales de servicios de capacitación de formulación, ejecución y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seguimiento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proyectos de las Entidades Ejecutoras. </w:t>
      </w:r>
    </w:p>
    <w:p w14:paraId="1B807744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Elaborar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informes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los Proyectos de Inversión y/o de los Planes de Negocio para ser presentados al Comité Local de Aprobación de Proyectos.</w:t>
      </w:r>
    </w:p>
    <w:p w14:paraId="2A6C1D4F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Participar como miembro del Equipo de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Soporte  en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el Comité Local de Análisis y Calificación de proyectos de la UET.</w:t>
      </w:r>
    </w:p>
    <w:p w14:paraId="10AD1C9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Realizar el seguimiento a contratos de servicios de consultoría de capacitación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,  ejecución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y seguimiento  en la Metodología de Formulación y Evaluación de proyectos de la UET.</w:t>
      </w:r>
    </w:p>
    <w:p w14:paraId="5C2FA6B9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Gestionar y elaborar convenios marco y específicos con Entidades Ejecutoras para el cofinanciamiento de proyectos.</w:t>
      </w:r>
    </w:p>
    <w:p w14:paraId="2B1BF26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Dar seguimiento y acompañamiento a Entidades Ejecutoras y Co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ejecutorias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convenios específicos de cofinanciamiento de proyectos.</w:t>
      </w:r>
    </w:p>
    <w:p w14:paraId="6A303D06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  <w:lang w:eastAsia="es-EC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Coordinar la realización de encuentros a nivel zonal, para el intercambio de experiencias.</w:t>
      </w:r>
    </w:p>
    <w:p w14:paraId="57A211EE" w14:textId="77777777" w:rsidR="001C31B7" w:rsidRPr="003113E1" w:rsidRDefault="001C31B7" w:rsidP="001C31B7">
      <w:pPr>
        <w:pStyle w:val="Prrafodelista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Las demás que sean asignadas por el Director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Zonal  de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la UET y Subgerente Técnico de la UGP.</w:t>
      </w:r>
    </w:p>
    <w:p w14:paraId="7F96AFDF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52E60B1A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Productos</w:t>
      </w:r>
    </w:p>
    <w:p w14:paraId="5E44BF7B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color w:val="0D0D0D"/>
          <w:sz w:val="20"/>
          <w:szCs w:val="20"/>
        </w:rPr>
      </w:pPr>
    </w:p>
    <w:p w14:paraId="0E72C62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Perfiles de proyectos comunitarios, parroquiales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y  cantonales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evaluados.</w:t>
      </w:r>
    </w:p>
    <w:p w14:paraId="64277770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Proyectos comunitarios, parroquiales </w:t>
      </w:r>
      <w:proofErr w:type="gramStart"/>
      <w:r w:rsidRPr="003113E1">
        <w:rPr>
          <w:rFonts w:ascii="Albertus MT Lt" w:hAnsi="Albertus MT Lt"/>
          <w:color w:val="0D0D0D"/>
          <w:sz w:val="20"/>
          <w:szCs w:val="20"/>
        </w:rPr>
        <w:t>y  cantonales</w:t>
      </w:r>
      <w:proofErr w:type="gramEnd"/>
      <w:r w:rsidRPr="003113E1">
        <w:rPr>
          <w:rFonts w:ascii="Albertus MT Lt" w:hAnsi="Albertus MT Lt"/>
          <w:color w:val="0D0D0D"/>
          <w:sz w:val="20"/>
          <w:szCs w:val="20"/>
        </w:rPr>
        <w:t xml:space="preserve"> han cumplido fases de pre inversión, factibilidad, revisión de beneficiarios y selección para cofinanciamiento.</w:t>
      </w:r>
    </w:p>
    <w:p w14:paraId="591DFE45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Convenios de acompañamiento técnico a proyectos suscritos.</w:t>
      </w:r>
    </w:p>
    <w:p w14:paraId="6EB07D32" w14:textId="77777777" w:rsidR="001C31B7" w:rsidRPr="003113E1" w:rsidRDefault="001C31B7" w:rsidP="001C31B7">
      <w:pPr>
        <w:numPr>
          <w:ilvl w:val="0"/>
          <w:numId w:val="36"/>
        </w:numPr>
        <w:spacing w:after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Bases de datos de proyectos e insumo-producto instalados y en uso en la Región. </w:t>
      </w:r>
    </w:p>
    <w:p w14:paraId="03BFE918" w14:textId="77777777" w:rsidR="001C31B7" w:rsidRPr="003113E1" w:rsidRDefault="001C31B7" w:rsidP="001C31B7">
      <w:pPr>
        <w:jc w:val="both"/>
        <w:rPr>
          <w:rFonts w:ascii="Albertus MT Lt" w:hAnsi="Albertus MT Lt"/>
          <w:color w:val="0D0D0D"/>
          <w:sz w:val="20"/>
          <w:szCs w:val="20"/>
        </w:rPr>
      </w:pPr>
    </w:p>
    <w:p w14:paraId="745DEFFE" w14:textId="77777777" w:rsidR="001C31B7" w:rsidRPr="003113E1" w:rsidRDefault="001C31B7" w:rsidP="001C31B7">
      <w:pPr>
        <w:pStyle w:val="Textoindependiente"/>
        <w:numPr>
          <w:ilvl w:val="0"/>
          <w:numId w:val="33"/>
        </w:numPr>
        <w:rPr>
          <w:rFonts w:ascii="Albertus MT Lt" w:hAnsi="Albertus MT Lt"/>
          <w:color w:val="0D0D0D"/>
          <w:sz w:val="20"/>
        </w:rPr>
      </w:pPr>
      <w:r w:rsidRPr="003113E1">
        <w:rPr>
          <w:rFonts w:ascii="Albertus MT Lt" w:hAnsi="Albertus MT Lt"/>
          <w:b/>
          <w:bCs/>
          <w:color w:val="0D0D0D"/>
          <w:sz w:val="20"/>
        </w:rPr>
        <w:t xml:space="preserve">Supervisión e informes. </w:t>
      </w:r>
      <w:r w:rsidRPr="003113E1">
        <w:rPr>
          <w:rFonts w:ascii="Albertus MT Lt" w:hAnsi="Albertus MT Lt"/>
          <w:color w:val="0D0D0D"/>
          <w:sz w:val="20"/>
        </w:rPr>
        <w:t xml:space="preserve">El Técnico en Analista de </w:t>
      </w:r>
      <w:proofErr w:type="gramStart"/>
      <w:r w:rsidRPr="003113E1">
        <w:rPr>
          <w:rFonts w:ascii="Albertus MT Lt" w:hAnsi="Albertus MT Lt"/>
          <w:color w:val="0D0D0D"/>
          <w:sz w:val="20"/>
        </w:rPr>
        <w:t>Proyectos  informará</w:t>
      </w:r>
      <w:proofErr w:type="gramEnd"/>
      <w:r w:rsidRPr="003113E1">
        <w:rPr>
          <w:rFonts w:ascii="Albertus MT Lt" w:hAnsi="Albertus MT Lt"/>
          <w:color w:val="0D0D0D"/>
          <w:sz w:val="20"/>
        </w:rPr>
        <w:t xml:space="preserve"> sobre su gestión al Director Zonal.</w:t>
      </w:r>
    </w:p>
    <w:p w14:paraId="52CCDEE8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18903909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Plazo y pago</w:t>
      </w:r>
    </w:p>
    <w:p w14:paraId="6FE8BE12" w14:textId="77777777" w:rsidR="001C31B7" w:rsidRPr="003113E1" w:rsidRDefault="001C31B7" w:rsidP="001C31B7">
      <w:pPr>
        <w:pStyle w:val="Prrafodelista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4ED0B465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Contrato de un año</w:t>
      </w:r>
    </w:p>
    <w:p w14:paraId="37A56A46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>Pagos mensuales a través del sistema E SIPREN</w:t>
      </w:r>
    </w:p>
    <w:p w14:paraId="5FEAC244" w14:textId="77777777" w:rsidR="001C31B7" w:rsidRPr="003113E1" w:rsidRDefault="001C31B7" w:rsidP="001C31B7">
      <w:pPr>
        <w:pStyle w:val="Prrafodelista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lbertus MT Lt" w:hAnsi="Albertus MT Lt"/>
          <w:color w:val="0D0D0D"/>
          <w:sz w:val="20"/>
          <w:szCs w:val="20"/>
        </w:rPr>
      </w:pPr>
      <w:r w:rsidRPr="003113E1">
        <w:rPr>
          <w:rFonts w:ascii="Albertus MT Lt" w:hAnsi="Albertus MT Lt"/>
          <w:color w:val="0D0D0D"/>
          <w:sz w:val="20"/>
          <w:szCs w:val="20"/>
        </w:rPr>
        <w:t xml:space="preserve">Clasificación del cargo de acuerdo con la ley de Servicio Público </w:t>
      </w:r>
    </w:p>
    <w:p w14:paraId="4C2B8571" w14:textId="77777777" w:rsidR="001C31B7" w:rsidRPr="003113E1" w:rsidRDefault="001C31B7" w:rsidP="001C31B7">
      <w:pPr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3CAB189E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 xml:space="preserve">Perfil </w:t>
      </w:r>
    </w:p>
    <w:p w14:paraId="0ADC33B4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3CB82CC0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Profesional Universitario de nivel superior, en ramas afines o relacionadas a la gestión de desarrollo rural.</w:t>
      </w:r>
    </w:p>
    <w:p w14:paraId="0099899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el diseño y aplicación en la Gestión, ejecución de proyectos de inversión en proyectos de desarrollo.</w:t>
      </w:r>
    </w:p>
    <w:p w14:paraId="1D40E091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Experiencia en la evaluación financiera, económica y ambiental.</w:t>
      </w:r>
    </w:p>
    <w:p w14:paraId="5CF3EBAC" w14:textId="77777777" w:rsidR="001C31B7" w:rsidRPr="003113E1" w:rsidRDefault="001C31B7" w:rsidP="001C31B7">
      <w:pPr>
        <w:pStyle w:val="Prrafodelista"/>
        <w:numPr>
          <w:ilvl w:val="0"/>
          <w:numId w:val="38"/>
        </w:numPr>
        <w:tabs>
          <w:tab w:val="left" w:pos="720"/>
        </w:tabs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Liderazgo y capacidad de negociación y resolución de conflictos.</w:t>
      </w:r>
    </w:p>
    <w:p w14:paraId="14A51864" w14:textId="77777777" w:rsidR="001C31B7" w:rsidRPr="003113E1" w:rsidRDefault="001C31B7" w:rsidP="001C31B7">
      <w:pPr>
        <w:pStyle w:val="Prrafode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lbertus MT Lt" w:hAnsi="Albertus MT Lt"/>
          <w:bCs/>
          <w:color w:val="0D0D0D"/>
          <w:sz w:val="20"/>
          <w:szCs w:val="20"/>
        </w:rPr>
      </w:pPr>
      <w:r w:rsidRPr="003113E1">
        <w:rPr>
          <w:rFonts w:ascii="Albertus MT Lt" w:hAnsi="Albertus MT Lt"/>
          <w:bCs/>
          <w:color w:val="0D0D0D"/>
          <w:sz w:val="20"/>
          <w:szCs w:val="20"/>
        </w:rPr>
        <w:t>Dominio de programas informáticos.</w:t>
      </w:r>
    </w:p>
    <w:p w14:paraId="1CA56988" w14:textId="77777777" w:rsidR="001C31B7" w:rsidRPr="003113E1" w:rsidRDefault="001C31B7" w:rsidP="001C31B7">
      <w:pPr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10CE3889" w14:textId="77777777" w:rsidR="001C31B7" w:rsidRPr="003113E1" w:rsidRDefault="001C31B7" w:rsidP="001C31B7">
      <w:pPr>
        <w:pStyle w:val="Prrafodelista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METODO DE CALIFICACION</w:t>
      </w:r>
    </w:p>
    <w:p w14:paraId="1DFB055C" w14:textId="77777777" w:rsidR="003113E1" w:rsidRDefault="003113E1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</w:p>
    <w:p w14:paraId="2126674A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color w:val="0D0D0D"/>
          <w:sz w:val="20"/>
          <w:szCs w:val="20"/>
        </w:rPr>
      </w:pPr>
      <w:r w:rsidRPr="003113E1">
        <w:rPr>
          <w:rFonts w:ascii="Albertus MT Lt" w:hAnsi="Albertus MT Lt"/>
          <w:b/>
          <w:color w:val="0D0D0D"/>
          <w:sz w:val="20"/>
          <w:szCs w:val="20"/>
        </w:rPr>
        <w:t>Hoja de vida</w:t>
      </w:r>
    </w:p>
    <w:p w14:paraId="5955495D" w14:textId="77777777" w:rsidR="001C31B7" w:rsidRPr="003113E1" w:rsidRDefault="001C31B7" w:rsidP="001C31B7">
      <w:pPr>
        <w:ind w:left="708" w:firstLine="12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27"/>
        <w:gridCol w:w="1393"/>
        <w:gridCol w:w="1347"/>
        <w:gridCol w:w="354"/>
      </w:tblGrid>
      <w:tr w:rsidR="001C31B7" w:rsidRPr="003113E1" w14:paraId="479DBEA9" w14:textId="77777777" w:rsidTr="003113E1">
        <w:trPr>
          <w:trHeight w:val="416"/>
        </w:trPr>
        <w:tc>
          <w:tcPr>
            <w:tcW w:w="2410" w:type="dxa"/>
          </w:tcPr>
          <w:p w14:paraId="37EC599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lastRenderedPageBreak/>
              <w:t>FACTOR</w:t>
            </w:r>
          </w:p>
        </w:tc>
        <w:tc>
          <w:tcPr>
            <w:tcW w:w="3427" w:type="dxa"/>
          </w:tcPr>
          <w:p w14:paraId="0134CEE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CRITERIOS</w:t>
            </w:r>
          </w:p>
        </w:tc>
        <w:tc>
          <w:tcPr>
            <w:tcW w:w="1393" w:type="dxa"/>
          </w:tcPr>
          <w:p w14:paraId="61F2CC8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PUNTAJE</w:t>
            </w:r>
          </w:p>
        </w:tc>
        <w:tc>
          <w:tcPr>
            <w:tcW w:w="1701" w:type="dxa"/>
            <w:gridSpan w:val="2"/>
          </w:tcPr>
          <w:p w14:paraId="3A9D825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TOTAL MAXIMO</w:t>
            </w:r>
          </w:p>
        </w:tc>
      </w:tr>
      <w:tr w:rsidR="001C31B7" w:rsidRPr="003113E1" w14:paraId="1765C3D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09A833B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FORMACION</w:t>
            </w:r>
          </w:p>
          <w:p w14:paraId="14D395B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PROFESIONAL</w:t>
            </w:r>
          </w:p>
        </w:tc>
        <w:tc>
          <w:tcPr>
            <w:tcW w:w="3427" w:type="dxa"/>
          </w:tcPr>
          <w:p w14:paraId="14228E5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maestría</w:t>
            </w:r>
          </w:p>
          <w:p w14:paraId="0CBAFCF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Título a nivel de diplomado</w:t>
            </w:r>
          </w:p>
          <w:p w14:paraId="7C8852E5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Título a nivel de ¿profesional universitario en vez de pregrado? Pregrado </w:t>
            </w:r>
            <w:proofErr w:type="spellStart"/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>Idem</w:t>
            </w:r>
            <w:proofErr w:type="spellEnd"/>
          </w:p>
        </w:tc>
        <w:tc>
          <w:tcPr>
            <w:tcW w:w="1393" w:type="dxa"/>
          </w:tcPr>
          <w:p w14:paraId="14E104F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17894A0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08E9F2D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12 </w:t>
            </w:r>
          </w:p>
        </w:tc>
        <w:tc>
          <w:tcPr>
            <w:tcW w:w="1347" w:type="dxa"/>
          </w:tcPr>
          <w:p w14:paraId="1216FFF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157ECA69" w14:textId="77777777" w:rsidTr="003113E1">
        <w:trPr>
          <w:gridAfter w:val="1"/>
          <w:wAfter w:w="354" w:type="dxa"/>
          <w:trHeight w:val="968"/>
        </w:trPr>
        <w:tc>
          <w:tcPr>
            <w:tcW w:w="2410" w:type="dxa"/>
          </w:tcPr>
          <w:p w14:paraId="3616587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FORMACION ES</w:t>
            </w:r>
            <w:bookmarkStart w:id="0" w:name="_GoBack"/>
            <w:bookmarkEnd w:id="0"/>
            <w:r w:rsidRPr="003113E1">
              <w:rPr>
                <w:rFonts w:ascii="Albertus MT Lt" w:hAnsi="Albertus MT Lt"/>
                <w:b/>
                <w:sz w:val="20"/>
                <w:szCs w:val="20"/>
              </w:rPr>
              <w:t>PECIALIZADA</w:t>
            </w:r>
          </w:p>
        </w:tc>
        <w:tc>
          <w:tcPr>
            <w:tcW w:w="3427" w:type="dxa"/>
          </w:tcPr>
          <w:p w14:paraId="124D56EE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Gestión y Formulación, y evaluación de proyectos. </w:t>
            </w:r>
          </w:p>
        </w:tc>
        <w:tc>
          <w:tcPr>
            <w:tcW w:w="1393" w:type="dxa"/>
          </w:tcPr>
          <w:p w14:paraId="3C0C9FA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10  máximo</w:t>
            </w:r>
          </w:p>
          <w:p w14:paraId="4B56D16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CABDA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7F7716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7AC73E15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8A5A38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</w:t>
            </w:r>
          </w:p>
        </w:tc>
      </w:tr>
      <w:tr w:rsidR="001C31B7" w:rsidRPr="003113E1" w14:paraId="69CF8EB4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3C27CE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EXPERIENCIA</w:t>
            </w:r>
          </w:p>
          <w:p w14:paraId="5E20384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GENERAL PROYECTOS DE INVERSION</w:t>
            </w:r>
          </w:p>
        </w:tc>
        <w:tc>
          <w:tcPr>
            <w:tcW w:w="3427" w:type="dxa"/>
          </w:tcPr>
          <w:p w14:paraId="151AE8A3" w14:textId="77777777" w:rsidR="001C31B7" w:rsidRPr="003113E1" w:rsidRDefault="001C31B7" w:rsidP="001C31B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="Albertus MT Lt" w:hAnsi="Albertus MT Lt"/>
                <w:sz w:val="20"/>
                <w:szCs w:val="20"/>
                <w:lang w:val="es-ES_tradnl"/>
              </w:rPr>
            </w:pPr>
            <w:r w:rsidRPr="003113E1">
              <w:rPr>
                <w:rFonts w:ascii="Albertus MT Lt" w:hAnsi="Albertus MT Lt"/>
                <w:sz w:val="20"/>
                <w:szCs w:val="20"/>
                <w:lang w:val="es-ES_tradnl"/>
              </w:rPr>
              <w:t xml:space="preserve">10 o más años </w:t>
            </w:r>
          </w:p>
          <w:p w14:paraId="445B7295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de 5 a 9 años</w:t>
            </w:r>
          </w:p>
          <w:p w14:paraId="03478EE8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de 3 a 4 años </w:t>
            </w:r>
          </w:p>
          <w:p w14:paraId="6B42066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d.   menos de 3 </w:t>
            </w:r>
          </w:p>
        </w:tc>
        <w:tc>
          <w:tcPr>
            <w:tcW w:w="1393" w:type="dxa"/>
          </w:tcPr>
          <w:p w14:paraId="5EFCE9D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 máximo</w:t>
            </w:r>
          </w:p>
          <w:p w14:paraId="27A321F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16</w:t>
            </w:r>
          </w:p>
          <w:p w14:paraId="385BB4B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12</w:t>
            </w:r>
          </w:p>
          <w:p w14:paraId="312F8C3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14:paraId="08240B3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20</w:t>
            </w:r>
          </w:p>
        </w:tc>
      </w:tr>
      <w:tr w:rsidR="001C31B7" w:rsidRPr="003113E1" w14:paraId="2CC51A82" w14:textId="77777777" w:rsidTr="00884AA8">
        <w:trPr>
          <w:gridAfter w:val="1"/>
          <w:wAfter w:w="354" w:type="dxa"/>
          <w:trHeight w:val="1454"/>
        </w:trPr>
        <w:tc>
          <w:tcPr>
            <w:tcW w:w="2410" w:type="dxa"/>
          </w:tcPr>
          <w:p w14:paraId="5AA2790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EXPERIENCIA ESPECIFICA</w:t>
            </w:r>
          </w:p>
        </w:tc>
        <w:tc>
          <w:tcPr>
            <w:tcW w:w="3427" w:type="dxa"/>
          </w:tcPr>
          <w:p w14:paraId="260A52D2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Formulación de proyectos de desarrollo rural  por 7 años o más</w:t>
            </w:r>
          </w:p>
          <w:p w14:paraId="75180220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5 a 9 años </w:t>
            </w:r>
          </w:p>
          <w:p w14:paraId="35167C8A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más de 3 a 4 </w:t>
            </w:r>
          </w:p>
          <w:p w14:paraId="3AB477CD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Menos de tres años </w:t>
            </w:r>
          </w:p>
        </w:tc>
        <w:tc>
          <w:tcPr>
            <w:tcW w:w="1393" w:type="dxa"/>
          </w:tcPr>
          <w:p w14:paraId="3864B9C2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40 máximo</w:t>
            </w:r>
          </w:p>
          <w:p w14:paraId="0B37097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5973DB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CADF93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30 </w:t>
            </w:r>
          </w:p>
          <w:p w14:paraId="493F89B4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20</w:t>
            </w:r>
          </w:p>
          <w:p w14:paraId="2592917D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10</w:t>
            </w:r>
          </w:p>
          <w:p w14:paraId="02E42CC0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695680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40</w:t>
            </w:r>
          </w:p>
        </w:tc>
      </w:tr>
      <w:tr w:rsidR="001C31B7" w:rsidRPr="003113E1" w14:paraId="631E5913" w14:textId="77777777" w:rsidTr="00884AA8">
        <w:trPr>
          <w:gridAfter w:val="1"/>
          <w:wAfter w:w="354" w:type="dxa"/>
        </w:trPr>
        <w:tc>
          <w:tcPr>
            <w:tcW w:w="2410" w:type="dxa"/>
          </w:tcPr>
          <w:p w14:paraId="2096B3A7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OTROS</w:t>
            </w:r>
          </w:p>
        </w:tc>
        <w:tc>
          <w:tcPr>
            <w:tcW w:w="3427" w:type="dxa"/>
          </w:tcPr>
          <w:p w14:paraId="5076CE5E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Dominio de metodologías y herramientas para la formulación, evaluación y seguimiento  de proyectos de desarrollo rural</w:t>
            </w:r>
          </w:p>
          <w:p w14:paraId="78D7D349" w14:textId="77777777" w:rsidR="001C31B7" w:rsidRPr="003113E1" w:rsidRDefault="001C31B7" w:rsidP="001C31B7">
            <w:pPr>
              <w:numPr>
                <w:ilvl w:val="0"/>
                <w:numId w:val="34"/>
              </w:numPr>
              <w:spacing w:after="0"/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 xml:space="preserve">Dominio de metodologías de facilitación de eventos y capacitación en materia de proyectos de inversión </w:t>
            </w:r>
          </w:p>
        </w:tc>
        <w:tc>
          <w:tcPr>
            <w:tcW w:w="1393" w:type="dxa"/>
          </w:tcPr>
          <w:p w14:paraId="0AD185AB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2301A533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112B5239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5FE0D21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E4A7C3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4A8BF98F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  <w:r w:rsidRPr="003113E1">
              <w:rPr>
                <w:rFonts w:ascii="Albertus MT Lt" w:hAnsi="Albertus MT Lt"/>
                <w:sz w:val="20"/>
                <w:szCs w:val="20"/>
              </w:rPr>
              <w:t>5</w:t>
            </w:r>
          </w:p>
          <w:p w14:paraId="76F1C9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34DB6C6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  <w:p w14:paraId="60DB4C6A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80F6EE6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 xml:space="preserve">Suma 10 </w:t>
            </w:r>
          </w:p>
        </w:tc>
      </w:tr>
      <w:tr w:rsidR="001C31B7" w:rsidRPr="003113E1" w14:paraId="46BDE76E" w14:textId="77777777" w:rsidTr="00884AA8">
        <w:tc>
          <w:tcPr>
            <w:tcW w:w="2410" w:type="dxa"/>
          </w:tcPr>
          <w:p w14:paraId="1E4C20D8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14:paraId="6994CA5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Subtotal</w:t>
            </w:r>
          </w:p>
        </w:tc>
        <w:tc>
          <w:tcPr>
            <w:tcW w:w="1393" w:type="dxa"/>
          </w:tcPr>
          <w:p w14:paraId="0C24786E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E2CC63C" w14:textId="77777777" w:rsidR="001C31B7" w:rsidRPr="003113E1" w:rsidRDefault="001C31B7" w:rsidP="00884AA8">
            <w:pPr>
              <w:jc w:val="both"/>
              <w:rPr>
                <w:rFonts w:ascii="Albertus MT Lt" w:hAnsi="Albertus MT Lt"/>
                <w:b/>
                <w:color w:val="FFFFFF" w:themeColor="background1"/>
                <w:sz w:val="20"/>
                <w:szCs w:val="20"/>
              </w:rPr>
            </w:pPr>
            <w:r w:rsidRPr="003113E1">
              <w:rPr>
                <w:rFonts w:ascii="Albertus MT Lt" w:hAnsi="Albertus MT Lt"/>
                <w:b/>
                <w:sz w:val="20"/>
                <w:szCs w:val="20"/>
              </w:rPr>
              <w:t>100</w:t>
            </w:r>
          </w:p>
        </w:tc>
      </w:tr>
    </w:tbl>
    <w:p w14:paraId="7E6435B5" w14:textId="77777777" w:rsidR="001C31B7" w:rsidRPr="003113E1" w:rsidRDefault="001C31B7" w:rsidP="001C31B7">
      <w:pPr>
        <w:ind w:left="360" w:firstLine="360"/>
        <w:jc w:val="both"/>
        <w:rPr>
          <w:rFonts w:ascii="Albertus MT Lt" w:hAnsi="Albertus MT Lt"/>
          <w:bCs/>
          <w:color w:val="0D0D0D"/>
          <w:sz w:val="20"/>
          <w:szCs w:val="20"/>
        </w:rPr>
      </w:pPr>
    </w:p>
    <w:p w14:paraId="656D5D48" w14:textId="77777777" w:rsidR="001C31B7" w:rsidRPr="003113E1" w:rsidRDefault="001C31B7" w:rsidP="001C31B7">
      <w:pPr>
        <w:ind w:firstLine="360"/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2FA08F2A" w14:textId="77777777" w:rsidR="001C31B7" w:rsidRPr="003113E1" w:rsidRDefault="001C31B7" w:rsidP="001C31B7">
      <w:pPr>
        <w:jc w:val="both"/>
        <w:rPr>
          <w:rFonts w:ascii="Albertus MT Lt" w:hAnsi="Albertus MT Lt"/>
          <w:b/>
          <w:bCs/>
          <w:color w:val="0D0D0D"/>
          <w:sz w:val="20"/>
          <w:szCs w:val="20"/>
        </w:rPr>
      </w:pPr>
    </w:p>
    <w:p w14:paraId="3EDC9053" w14:textId="53231012" w:rsidR="00AD59AD" w:rsidRPr="001C31B7" w:rsidRDefault="00AD59AD" w:rsidP="001C31B7"/>
    <w:sectPr w:rsidR="00AD59AD" w:rsidRPr="001C31B7" w:rsidSect="00363772">
      <w:headerReference w:type="default" r:id="rId7"/>
      <w:footerReference w:type="default" r:id="rId8"/>
      <w:pgSz w:w="11900" w:h="16840"/>
      <w:pgMar w:top="1985" w:right="843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8CEF9" w14:textId="77777777" w:rsidR="00820620" w:rsidRDefault="00820620">
      <w:pPr>
        <w:spacing w:after="0"/>
      </w:pPr>
      <w:r>
        <w:separator/>
      </w:r>
    </w:p>
  </w:endnote>
  <w:endnote w:type="continuationSeparator" w:id="0">
    <w:p w14:paraId="44093125" w14:textId="77777777" w:rsidR="00820620" w:rsidRDefault="008206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1702"/>
      <w:docPartObj>
        <w:docPartGallery w:val="Page Numbers (Bottom of Page)"/>
        <w:docPartUnique/>
      </w:docPartObj>
    </w:sdtPr>
    <w:sdtEndPr/>
    <w:sdtContent>
      <w:p w14:paraId="7BADFCA3" w14:textId="190BA9BA" w:rsidR="001226DB" w:rsidRDefault="001226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E1" w:rsidRPr="003113E1">
          <w:rPr>
            <w:noProof/>
            <w:lang w:val="es-ES"/>
          </w:rPr>
          <w:t>4</w:t>
        </w:r>
        <w:r>
          <w:fldChar w:fldCharType="end"/>
        </w:r>
      </w:p>
    </w:sdtContent>
  </w:sdt>
  <w:p w14:paraId="059A3986" w14:textId="77777777" w:rsidR="00BC0B66" w:rsidRDefault="00BC0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29B4F" w14:textId="77777777" w:rsidR="00820620" w:rsidRDefault="00820620">
      <w:pPr>
        <w:spacing w:after="0"/>
      </w:pPr>
      <w:r>
        <w:separator/>
      </w:r>
    </w:p>
  </w:footnote>
  <w:footnote w:type="continuationSeparator" w:id="0">
    <w:p w14:paraId="18049F30" w14:textId="77777777" w:rsidR="00820620" w:rsidRDefault="008206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C2C65" w14:textId="24B5E4DB" w:rsidR="0030102A" w:rsidRDefault="005C05D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B83263" wp14:editId="164669AF">
          <wp:simplePos x="0" y="0"/>
          <wp:positionH relativeFrom="column">
            <wp:posOffset>-733425</wp:posOffset>
          </wp:positionH>
          <wp:positionV relativeFrom="paragraph">
            <wp:posOffset>-247650</wp:posOffset>
          </wp:positionV>
          <wp:extent cx="6710680" cy="1295400"/>
          <wp:effectExtent l="0" t="0" r="0" b="0"/>
          <wp:wrapNone/>
          <wp:docPr id="17" name="Imagen 17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255" cy="1309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3F8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FC70717" wp14:editId="23E17C7B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18" name="Imagen 18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343C"/>
    <w:multiLevelType w:val="hybridMultilevel"/>
    <w:tmpl w:val="290C2E8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5FDD"/>
    <w:multiLevelType w:val="hybridMultilevel"/>
    <w:tmpl w:val="BF54A6D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04AA"/>
    <w:multiLevelType w:val="hybridMultilevel"/>
    <w:tmpl w:val="1898F52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331"/>
    <w:multiLevelType w:val="hybridMultilevel"/>
    <w:tmpl w:val="D154325E"/>
    <w:lvl w:ilvl="0" w:tplc="D06408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015C40"/>
    <w:multiLevelType w:val="multilevel"/>
    <w:tmpl w:val="74C04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80649"/>
    <w:multiLevelType w:val="hybridMultilevel"/>
    <w:tmpl w:val="99DC0E1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1544C"/>
    <w:multiLevelType w:val="hybridMultilevel"/>
    <w:tmpl w:val="6210967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446F6"/>
    <w:multiLevelType w:val="hybridMultilevel"/>
    <w:tmpl w:val="0BFC0CD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555AF"/>
    <w:multiLevelType w:val="hybridMultilevel"/>
    <w:tmpl w:val="B922FCD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52F73"/>
    <w:multiLevelType w:val="hybridMultilevel"/>
    <w:tmpl w:val="150001A4"/>
    <w:lvl w:ilvl="0" w:tplc="D064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EA469B"/>
    <w:multiLevelType w:val="hybridMultilevel"/>
    <w:tmpl w:val="E21860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923A7"/>
    <w:multiLevelType w:val="hybridMultilevel"/>
    <w:tmpl w:val="F9A862E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B503B"/>
    <w:multiLevelType w:val="hybridMultilevel"/>
    <w:tmpl w:val="38488430"/>
    <w:lvl w:ilvl="0" w:tplc="0C0A0007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5022C"/>
    <w:multiLevelType w:val="hybridMultilevel"/>
    <w:tmpl w:val="05DE5A46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44AA8"/>
    <w:multiLevelType w:val="hybridMultilevel"/>
    <w:tmpl w:val="4DE23FA0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96C47"/>
    <w:multiLevelType w:val="hybridMultilevel"/>
    <w:tmpl w:val="76364F4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3292D6C"/>
    <w:multiLevelType w:val="hybridMultilevel"/>
    <w:tmpl w:val="7D8CC0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3E20"/>
    <w:multiLevelType w:val="hybridMultilevel"/>
    <w:tmpl w:val="2C08AC6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36751"/>
    <w:multiLevelType w:val="hybridMultilevel"/>
    <w:tmpl w:val="BD2A684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B7133"/>
    <w:multiLevelType w:val="hybridMultilevel"/>
    <w:tmpl w:val="14B4AB3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B4F32"/>
    <w:multiLevelType w:val="hybridMultilevel"/>
    <w:tmpl w:val="61C6456E"/>
    <w:lvl w:ilvl="0" w:tplc="8AD44F80">
      <w:start w:val="1"/>
      <w:numFmt w:val="upperLetter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43F5"/>
    <w:multiLevelType w:val="hybridMultilevel"/>
    <w:tmpl w:val="AF84C852"/>
    <w:lvl w:ilvl="0" w:tplc="87A8C5CA">
      <w:start w:val="1"/>
      <w:numFmt w:val="lowerLetter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893EB4"/>
    <w:multiLevelType w:val="hybridMultilevel"/>
    <w:tmpl w:val="9D48723E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1345E"/>
    <w:multiLevelType w:val="hybridMultilevel"/>
    <w:tmpl w:val="4ABC619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E2773"/>
    <w:multiLevelType w:val="hybridMultilevel"/>
    <w:tmpl w:val="1FE03F0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D6674"/>
    <w:multiLevelType w:val="hybridMultilevel"/>
    <w:tmpl w:val="5AA8712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5834"/>
    <w:multiLevelType w:val="hybridMultilevel"/>
    <w:tmpl w:val="3672015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FFFFFFFF">
      <w:start w:val="5"/>
      <w:numFmt w:val="bullet"/>
      <w:lvlText w:val="-"/>
      <w:lvlJc w:val="left"/>
      <w:pPr>
        <w:tabs>
          <w:tab w:val="num" w:pos="567"/>
        </w:tabs>
        <w:ind w:left="964" w:hanging="284"/>
      </w:pPr>
      <w:rPr>
        <w:rFonts w:ascii="Courier New" w:eastAsia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5123740"/>
    <w:multiLevelType w:val="hybridMultilevel"/>
    <w:tmpl w:val="8BE691A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728FA"/>
    <w:multiLevelType w:val="hybridMultilevel"/>
    <w:tmpl w:val="B11287C6"/>
    <w:lvl w:ilvl="0" w:tplc="30E8A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56E30"/>
    <w:multiLevelType w:val="hybridMultilevel"/>
    <w:tmpl w:val="E234603C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C43F0"/>
    <w:multiLevelType w:val="hybridMultilevel"/>
    <w:tmpl w:val="21701AF2"/>
    <w:lvl w:ilvl="0" w:tplc="9CACF6C8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F3F3B"/>
    <w:multiLevelType w:val="hybridMultilevel"/>
    <w:tmpl w:val="E72871C4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E021E"/>
    <w:multiLevelType w:val="hybridMultilevel"/>
    <w:tmpl w:val="D7C2D8F2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2030F"/>
    <w:multiLevelType w:val="hybridMultilevel"/>
    <w:tmpl w:val="EE4ED8CA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E75F1"/>
    <w:multiLevelType w:val="hybridMultilevel"/>
    <w:tmpl w:val="BFD4A5D8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549ED"/>
    <w:multiLevelType w:val="hybridMultilevel"/>
    <w:tmpl w:val="A792F4B0"/>
    <w:lvl w:ilvl="0" w:tplc="D06408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8"/>
  </w:num>
  <w:num w:numId="5">
    <w:abstractNumId w:val="13"/>
  </w:num>
  <w:num w:numId="6">
    <w:abstractNumId w:val="15"/>
  </w:num>
  <w:num w:numId="7">
    <w:abstractNumId w:val="37"/>
  </w:num>
  <w:num w:numId="8">
    <w:abstractNumId w:val="16"/>
  </w:num>
  <w:num w:numId="9">
    <w:abstractNumId w:val="35"/>
  </w:num>
  <w:num w:numId="10">
    <w:abstractNumId w:val="25"/>
  </w:num>
  <w:num w:numId="11">
    <w:abstractNumId w:val="24"/>
  </w:num>
  <w:num w:numId="12">
    <w:abstractNumId w:val="11"/>
  </w:num>
  <w:num w:numId="13">
    <w:abstractNumId w:val="3"/>
  </w:num>
  <w:num w:numId="14">
    <w:abstractNumId w:val="2"/>
  </w:num>
  <w:num w:numId="15">
    <w:abstractNumId w:val="14"/>
  </w:num>
  <w:num w:numId="16">
    <w:abstractNumId w:val="31"/>
  </w:num>
  <w:num w:numId="17">
    <w:abstractNumId w:val="27"/>
  </w:num>
  <w:num w:numId="18">
    <w:abstractNumId w:val="9"/>
  </w:num>
  <w:num w:numId="19">
    <w:abstractNumId w:val="17"/>
  </w:num>
  <w:num w:numId="20">
    <w:abstractNumId w:val="1"/>
  </w:num>
  <w:num w:numId="21">
    <w:abstractNumId w:val="18"/>
  </w:num>
  <w:num w:numId="22">
    <w:abstractNumId w:val="33"/>
  </w:num>
  <w:num w:numId="23">
    <w:abstractNumId w:val="29"/>
  </w:num>
  <w:num w:numId="24">
    <w:abstractNumId w:val="6"/>
  </w:num>
  <w:num w:numId="25">
    <w:abstractNumId w:val="12"/>
  </w:num>
  <w:num w:numId="26">
    <w:abstractNumId w:val="30"/>
  </w:num>
  <w:num w:numId="27">
    <w:abstractNumId w:val="19"/>
  </w:num>
  <w:num w:numId="28">
    <w:abstractNumId w:val="4"/>
  </w:num>
  <w:num w:numId="29">
    <w:abstractNumId w:val="20"/>
  </w:num>
  <w:num w:numId="30">
    <w:abstractNumId w:val="8"/>
  </w:num>
  <w:num w:numId="31">
    <w:abstractNumId w:val="26"/>
  </w:num>
  <w:num w:numId="32">
    <w:abstractNumId w:val="21"/>
  </w:num>
  <w:num w:numId="33">
    <w:abstractNumId w:val="32"/>
  </w:num>
  <w:num w:numId="34">
    <w:abstractNumId w:val="23"/>
  </w:num>
  <w:num w:numId="35">
    <w:abstractNumId w:val="7"/>
  </w:num>
  <w:num w:numId="36">
    <w:abstractNumId w:val="10"/>
  </w:num>
  <w:num w:numId="37">
    <w:abstractNumId w:val="3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12B36"/>
    <w:rsid w:val="00022316"/>
    <w:rsid w:val="00023CE0"/>
    <w:rsid w:val="000438E4"/>
    <w:rsid w:val="00056445"/>
    <w:rsid w:val="00063CF8"/>
    <w:rsid w:val="00074A53"/>
    <w:rsid w:val="00080DA4"/>
    <w:rsid w:val="00092956"/>
    <w:rsid w:val="000B73F8"/>
    <w:rsid w:val="000D25C8"/>
    <w:rsid w:val="000D6005"/>
    <w:rsid w:val="000F7E6D"/>
    <w:rsid w:val="001226DB"/>
    <w:rsid w:val="0012585B"/>
    <w:rsid w:val="00152676"/>
    <w:rsid w:val="00173B26"/>
    <w:rsid w:val="00177443"/>
    <w:rsid w:val="001A69EA"/>
    <w:rsid w:val="001B0C32"/>
    <w:rsid w:val="001B1001"/>
    <w:rsid w:val="001B170F"/>
    <w:rsid w:val="001C30F9"/>
    <w:rsid w:val="001C31B7"/>
    <w:rsid w:val="001D5498"/>
    <w:rsid w:val="001D6C30"/>
    <w:rsid w:val="00212E0B"/>
    <w:rsid w:val="0022345C"/>
    <w:rsid w:val="00225D8D"/>
    <w:rsid w:val="002328E7"/>
    <w:rsid w:val="002510E3"/>
    <w:rsid w:val="00255A83"/>
    <w:rsid w:val="002657DC"/>
    <w:rsid w:val="002713FE"/>
    <w:rsid w:val="002A1DE7"/>
    <w:rsid w:val="002A3AAF"/>
    <w:rsid w:val="002C5001"/>
    <w:rsid w:val="002F68E3"/>
    <w:rsid w:val="0030102A"/>
    <w:rsid w:val="00304915"/>
    <w:rsid w:val="003113E1"/>
    <w:rsid w:val="003302F7"/>
    <w:rsid w:val="00333CA2"/>
    <w:rsid w:val="00343FE9"/>
    <w:rsid w:val="00363772"/>
    <w:rsid w:val="00373984"/>
    <w:rsid w:val="00395816"/>
    <w:rsid w:val="003B77B5"/>
    <w:rsid w:val="003E0242"/>
    <w:rsid w:val="003E1E21"/>
    <w:rsid w:val="003F0ADC"/>
    <w:rsid w:val="00404B21"/>
    <w:rsid w:val="00425D91"/>
    <w:rsid w:val="00426A60"/>
    <w:rsid w:val="0042795B"/>
    <w:rsid w:val="004336AC"/>
    <w:rsid w:val="004409A4"/>
    <w:rsid w:val="00445956"/>
    <w:rsid w:val="00453140"/>
    <w:rsid w:val="00455E18"/>
    <w:rsid w:val="00472EFA"/>
    <w:rsid w:val="00475111"/>
    <w:rsid w:val="00484EDB"/>
    <w:rsid w:val="004A48C8"/>
    <w:rsid w:val="004A5815"/>
    <w:rsid w:val="004B283D"/>
    <w:rsid w:val="004B7175"/>
    <w:rsid w:val="0050516E"/>
    <w:rsid w:val="0052252D"/>
    <w:rsid w:val="00522660"/>
    <w:rsid w:val="00555E44"/>
    <w:rsid w:val="00564BFC"/>
    <w:rsid w:val="00576ED6"/>
    <w:rsid w:val="00581F6F"/>
    <w:rsid w:val="005A5034"/>
    <w:rsid w:val="005A5ECB"/>
    <w:rsid w:val="005C05D7"/>
    <w:rsid w:val="00613223"/>
    <w:rsid w:val="00645F46"/>
    <w:rsid w:val="00653C7D"/>
    <w:rsid w:val="00660955"/>
    <w:rsid w:val="006674C2"/>
    <w:rsid w:val="006925FC"/>
    <w:rsid w:val="00695E2F"/>
    <w:rsid w:val="006A23F6"/>
    <w:rsid w:val="006A5CD7"/>
    <w:rsid w:val="006A7942"/>
    <w:rsid w:val="006B16B6"/>
    <w:rsid w:val="006C387D"/>
    <w:rsid w:val="006C5F7F"/>
    <w:rsid w:val="0075239F"/>
    <w:rsid w:val="007824A2"/>
    <w:rsid w:val="00784DC7"/>
    <w:rsid w:val="0078756D"/>
    <w:rsid w:val="007A601A"/>
    <w:rsid w:val="007C33FA"/>
    <w:rsid w:val="007D415C"/>
    <w:rsid w:val="007D6D10"/>
    <w:rsid w:val="00806564"/>
    <w:rsid w:val="00820620"/>
    <w:rsid w:val="00822ACE"/>
    <w:rsid w:val="00844C1A"/>
    <w:rsid w:val="00860F29"/>
    <w:rsid w:val="0086222F"/>
    <w:rsid w:val="00863F00"/>
    <w:rsid w:val="008662D0"/>
    <w:rsid w:val="008858F9"/>
    <w:rsid w:val="008912A0"/>
    <w:rsid w:val="00894C06"/>
    <w:rsid w:val="008B699B"/>
    <w:rsid w:val="008D6197"/>
    <w:rsid w:val="009035C8"/>
    <w:rsid w:val="009122BF"/>
    <w:rsid w:val="009167A1"/>
    <w:rsid w:val="00931218"/>
    <w:rsid w:val="00982776"/>
    <w:rsid w:val="009A3E75"/>
    <w:rsid w:val="009B6959"/>
    <w:rsid w:val="009C7B19"/>
    <w:rsid w:val="009F4C57"/>
    <w:rsid w:val="00A134CE"/>
    <w:rsid w:val="00A35CD1"/>
    <w:rsid w:val="00A46ED2"/>
    <w:rsid w:val="00A552C9"/>
    <w:rsid w:val="00A8385F"/>
    <w:rsid w:val="00AA4283"/>
    <w:rsid w:val="00AA7725"/>
    <w:rsid w:val="00AB10DF"/>
    <w:rsid w:val="00AC111E"/>
    <w:rsid w:val="00AD02FF"/>
    <w:rsid w:val="00AD260C"/>
    <w:rsid w:val="00AD59AD"/>
    <w:rsid w:val="00B03490"/>
    <w:rsid w:val="00B161ED"/>
    <w:rsid w:val="00B52106"/>
    <w:rsid w:val="00B61663"/>
    <w:rsid w:val="00B83D0A"/>
    <w:rsid w:val="00BA3431"/>
    <w:rsid w:val="00BB2F4D"/>
    <w:rsid w:val="00BC0B66"/>
    <w:rsid w:val="00BC2D9C"/>
    <w:rsid w:val="00C1533F"/>
    <w:rsid w:val="00C24C5E"/>
    <w:rsid w:val="00C2722A"/>
    <w:rsid w:val="00C3717C"/>
    <w:rsid w:val="00C63B79"/>
    <w:rsid w:val="00C84229"/>
    <w:rsid w:val="00C90D53"/>
    <w:rsid w:val="00CA0636"/>
    <w:rsid w:val="00CA2D84"/>
    <w:rsid w:val="00CB0273"/>
    <w:rsid w:val="00CD3626"/>
    <w:rsid w:val="00CE2765"/>
    <w:rsid w:val="00CF270B"/>
    <w:rsid w:val="00D05964"/>
    <w:rsid w:val="00D1271D"/>
    <w:rsid w:val="00D33017"/>
    <w:rsid w:val="00D557AD"/>
    <w:rsid w:val="00D5668F"/>
    <w:rsid w:val="00D577CD"/>
    <w:rsid w:val="00D654E6"/>
    <w:rsid w:val="00D66D50"/>
    <w:rsid w:val="00D80EEF"/>
    <w:rsid w:val="00D833AC"/>
    <w:rsid w:val="00D9073D"/>
    <w:rsid w:val="00D96B1C"/>
    <w:rsid w:val="00DB4FB9"/>
    <w:rsid w:val="00DC2148"/>
    <w:rsid w:val="00E206E6"/>
    <w:rsid w:val="00E43D29"/>
    <w:rsid w:val="00E66A3D"/>
    <w:rsid w:val="00E766FF"/>
    <w:rsid w:val="00E95161"/>
    <w:rsid w:val="00EA5567"/>
    <w:rsid w:val="00EC6416"/>
    <w:rsid w:val="00F130EA"/>
    <w:rsid w:val="00F42322"/>
    <w:rsid w:val="00F84AC8"/>
    <w:rsid w:val="00FA552F"/>
    <w:rsid w:val="00FA6B34"/>
    <w:rsid w:val="00FC342A"/>
    <w:rsid w:val="00FE120A"/>
    <w:rsid w:val="00FE37D3"/>
    <w:rsid w:val="00FF0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2301F3"/>
  <w15:docId w15:val="{F897FD46-E4F5-4CBC-B633-A21B0BA9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080DA4"/>
    <w:rPr>
      <w:b/>
      <w:bCs/>
    </w:rPr>
  </w:style>
  <w:style w:type="character" w:styleId="nfasis">
    <w:name w:val="Emphasis"/>
    <w:basedOn w:val="Fuentedeprrafopredeter"/>
    <w:uiPriority w:val="20"/>
    <w:qFormat/>
    <w:rsid w:val="001226DB"/>
    <w:rPr>
      <w:i/>
      <w:iCs/>
    </w:rPr>
  </w:style>
  <w:style w:type="paragraph" w:customStyle="1" w:styleId="Outline">
    <w:name w:val="Outline"/>
    <w:basedOn w:val="Normal"/>
    <w:rsid w:val="003E0242"/>
    <w:pPr>
      <w:numPr>
        <w:ilvl w:val="1"/>
        <w:numId w:val="19"/>
      </w:numPr>
      <w:tabs>
        <w:tab w:val="clear" w:pos="1152"/>
      </w:tabs>
      <w:spacing w:before="240" w:after="0"/>
      <w:ind w:left="0" w:firstLine="0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customStyle="1" w:styleId="Outline2">
    <w:name w:val="Outline2"/>
    <w:basedOn w:val="Normal"/>
    <w:rsid w:val="003E0242"/>
    <w:pPr>
      <w:numPr>
        <w:ilvl w:val="2"/>
        <w:numId w:val="19"/>
      </w:numPr>
      <w:tabs>
        <w:tab w:val="clear" w:pos="1728"/>
        <w:tab w:val="num" w:pos="864"/>
      </w:tabs>
      <w:spacing w:before="240" w:after="0"/>
      <w:ind w:left="864" w:hanging="504"/>
    </w:pPr>
    <w:rPr>
      <w:rFonts w:ascii="Tahoma" w:eastAsia="Times New Roman" w:hAnsi="Tahoma" w:cs="Times New Roman"/>
      <w:b/>
      <w:kern w:val="28"/>
      <w:sz w:val="20"/>
      <w:szCs w:val="20"/>
      <w:lang w:val="en-US" w:eastAsia="es-ES"/>
    </w:rPr>
  </w:style>
  <w:style w:type="paragraph" w:customStyle="1" w:styleId="Outline3">
    <w:name w:val="Outline3"/>
    <w:basedOn w:val="Normal"/>
    <w:rsid w:val="003E0242"/>
    <w:pPr>
      <w:numPr>
        <w:ilvl w:val="3"/>
        <w:numId w:val="19"/>
      </w:numPr>
      <w:tabs>
        <w:tab w:val="clear" w:pos="2304"/>
        <w:tab w:val="num" w:pos="1368"/>
      </w:tabs>
      <w:spacing w:before="240" w:after="0"/>
      <w:ind w:left="1368" w:hanging="504"/>
    </w:pPr>
    <w:rPr>
      <w:rFonts w:ascii="Tahoma" w:eastAsia="Times New Roman" w:hAnsi="Tahoma" w:cs="Times New Roman"/>
      <w:kern w:val="28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1C31B7"/>
    <w:pPr>
      <w:spacing w:after="0"/>
      <w:jc w:val="both"/>
    </w:pPr>
    <w:rPr>
      <w:rFonts w:ascii="Tahoma" w:eastAsia="Times New Roman" w:hAnsi="Tahoma" w:cs="Times New Roman"/>
      <w:sz w:val="22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1B7"/>
    <w:rPr>
      <w:rFonts w:ascii="Tahoma" w:eastAsia="Times New Roman" w:hAnsi="Tahoma" w:cs="Times New Roman"/>
      <w:sz w:val="22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cp:lastModifiedBy>Margarita Del Rocio Ortiz Pazmiño</cp:lastModifiedBy>
  <cp:revision>3</cp:revision>
  <cp:lastPrinted>2019-01-25T20:20:00Z</cp:lastPrinted>
  <dcterms:created xsi:type="dcterms:W3CDTF">2019-06-26T15:03:00Z</dcterms:created>
  <dcterms:modified xsi:type="dcterms:W3CDTF">2019-06-26T15:46:00Z</dcterms:modified>
</cp:coreProperties>
</file>