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273A" w14:textId="75A5CFFD" w:rsidR="00C86F7D" w:rsidRDefault="00BE035C" w:rsidP="0071506F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A</w:t>
      </w:r>
      <w:r w:rsidR="00A16FCF">
        <w:rPr>
          <w:rFonts w:ascii="Calibri" w:hAnsi="Calibri"/>
          <w:b/>
          <w:bCs/>
          <w:color w:val="000000"/>
          <w:sz w:val="26"/>
          <w:szCs w:val="26"/>
        </w:rPr>
        <w:t>NEXO 2</w:t>
      </w:r>
    </w:p>
    <w:p w14:paraId="7BCEB96F" w14:textId="4219DA8F" w:rsidR="00A16FCF" w:rsidRDefault="00C86F7D" w:rsidP="00C22411">
      <w:pPr>
        <w:spacing w:after="120"/>
        <w:ind w:right="-914"/>
        <w:jc w:val="both"/>
        <w:rPr>
          <w:rFonts w:ascii="Calibri" w:hAnsi="Calibri"/>
          <w:b/>
          <w:bCs/>
          <w:color w:val="000000"/>
          <w:sz w:val="26"/>
          <w:szCs w:val="26"/>
        </w:rPr>
      </w:pPr>
      <w:r w:rsidRPr="008A5C6B">
        <w:rPr>
          <w:rFonts w:ascii="Calibri" w:hAnsi="Calibri"/>
          <w:b/>
          <w:bCs/>
          <w:color w:val="000000"/>
          <w:sz w:val="26"/>
          <w:szCs w:val="26"/>
        </w:rPr>
        <w:t>LINEAMIENTOS REFERENCIALES PARA LA ESTRUCTU</w:t>
      </w:r>
      <w:r>
        <w:rPr>
          <w:rFonts w:ascii="Calibri" w:hAnsi="Calibri"/>
          <w:b/>
          <w:bCs/>
          <w:color w:val="000000"/>
          <w:sz w:val="26"/>
          <w:szCs w:val="26"/>
        </w:rPr>
        <w:t>RACIÓN DE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t xml:space="preserve"> PAQUETES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br/>
        <w:t xml:space="preserve">TECNOLÓGICOS </w:t>
      </w:r>
      <w:r w:rsidR="008A3F64">
        <w:rPr>
          <w:rFonts w:ascii="Calibri" w:hAnsi="Calibri"/>
          <w:b/>
          <w:bCs/>
          <w:color w:val="000000"/>
          <w:sz w:val="26"/>
          <w:szCs w:val="26"/>
        </w:rPr>
        <w:t xml:space="preserve">PARA </w:t>
      </w:r>
      <w:r w:rsidR="00577DCC">
        <w:rPr>
          <w:rFonts w:ascii="Calibri" w:hAnsi="Calibri"/>
          <w:b/>
          <w:bCs/>
          <w:color w:val="000000"/>
          <w:sz w:val="26"/>
          <w:szCs w:val="26"/>
        </w:rPr>
        <w:t>LA INTERVENCIÓN CICLO INVIERNO 2021</w:t>
      </w:r>
    </w:p>
    <w:p w14:paraId="44ACCE89" w14:textId="5B4F551E" w:rsidR="00C86F7D" w:rsidRPr="00817BE9" w:rsidRDefault="000A1502" w:rsidP="00C22411">
      <w:pPr>
        <w:pStyle w:val="Prrafodelista"/>
        <w:numPr>
          <w:ilvl w:val="0"/>
          <w:numId w:val="8"/>
        </w:numPr>
        <w:spacing w:after="120"/>
        <w:ind w:right="-914"/>
        <w:jc w:val="both"/>
        <w:rPr>
          <w:rFonts w:ascii="Calibri" w:hAnsi="Calibri"/>
          <w:bCs/>
          <w:color w:val="000000"/>
          <w:sz w:val="24"/>
          <w:szCs w:val="20"/>
        </w:rPr>
      </w:pPr>
      <w:r w:rsidRPr="00817BE9">
        <w:rPr>
          <w:rFonts w:ascii="Calibri" w:hAnsi="Calibri"/>
          <w:bCs/>
          <w:color w:val="000000"/>
          <w:sz w:val="24"/>
          <w:szCs w:val="20"/>
        </w:rPr>
        <w:t>Los productos ofertados deben estar</w:t>
      </w:r>
      <w:r w:rsidR="00C86F7D" w:rsidRPr="00817BE9">
        <w:rPr>
          <w:rFonts w:ascii="Calibri" w:hAnsi="Calibri"/>
          <w:bCs/>
          <w:color w:val="000000"/>
          <w:sz w:val="24"/>
          <w:szCs w:val="20"/>
        </w:rPr>
        <w:t xml:space="preserve"> de acuerdo a los lineamientos referenciales presentados en </w:t>
      </w:r>
      <w:r w:rsidR="0053036C">
        <w:rPr>
          <w:rFonts w:ascii="Calibri" w:hAnsi="Calibri"/>
          <w:bCs/>
          <w:color w:val="000000"/>
          <w:sz w:val="24"/>
          <w:szCs w:val="20"/>
        </w:rPr>
        <w:t>las siguientes tablas.</w:t>
      </w:r>
    </w:p>
    <w:p w14:paraId="347C374F" w14:textId="20481D63" w:rsidR="00C86F7D" w:rsidRPr="00817BE9" w:rsidRDefault="00C86F7D" w:rsidP="00C22411">
      <w:pPr>
        <w:pStyle w:val="Prrafodelista"/>
        <w:numPr>
          <w:ilvl w:val="0"/>
          <w:numId w:val="8"/>
        </w:numPr>
        <w:spacing w:after="120"/>
        <w:ind w:right="-914"/>
        <w:jc w:val="both"/>
        <w:rPr>
          <w:rFonts w:ascii="Calibri" w:hAnsi="Calibri"/>
          <w:bCs/>
          <w:color w:val="000000"/>
          <w:sz w:val="24"/>
          <w:szCs w:val="20"/>
        </w:rPr>
      </w:pPr>
      <w:r w:rsidRPr="00817BE9">
        <w:rPr>
          <w:rFonts w:ascii="Calibri" w:hAnsi="Calibri"/>
          <w:bCs/>
          <w:color w:val="000000"/>
          <w:sz w:val="24"/>
          <w:szCs w:val="20"/>
        </w:rPr>
        <w:t>El</w:t>
      </w:r>
      <w:r w:rsidR="000A1502" w:rsidRPr="00817BE9">
        <w:rPr>
          <w:rFonts w:ascii="Calibri" w:hAnsi="Calibri"/>
          <w:bCs/>
          <w:color w:val="000000"/>
          <w:sz w:val="24"/>
          <w:szCs w:val="20"/>
        </w:rPr>
        <w:t xml:space="preserve"> oferente puede presentar varias alternativas</w:t>
      </w:r>
      <w:r w:rsidR="00637743" w:rsidRPr="00817BE9">
        <w:rPr>
          <w:rFonts w:ascii="Calibri" w:hAnsi="Calibri"/>
          <w:bCs/>
          <w:color w:val="000000"/>
          <w:sz w:val="24"/>
          <w:szCs w:val="20"/>
        </w:rPr>
        <w:t xml:space="preserve">, </w:t>
      </w:r>
      <w:r w:rsidR="0098541E">
        <w:rPr>
          <w:rFonts w:ascii="Calibri" w:hAnsi="Calibri"/>
          <w:bCs/>
          <w:color w:val="000000"/>
          <w:sz w:val="24"/>
          <w:szCs w:val="20"/>
        </w:rPr>
        <w:t xml:space="preserve">que </w:t>
      </w:r>
      <w:r w:rsidR="00637743" w:rsidRPr="00817BE9">
        <w:rPr>
          <w:rFonts w:ascii="Calibri" w:hAnsi="Calibri"/>
          <w:bCs/>
          <w:color w:val="000000"/>
          <w:sz w:val="24"/>
          <w:szCs w:val="20"/>
        </w:rPr>
        <w:t>deben mantener</w:t>
      </w:r>
      <w:r w:rsidRPr="00817BE9">
        <w:rPr>
          <w:rFonts w:ascii="Calibri" w:hAnsi="Calibri"/>
          <w:bCs/>
          <w:color w:val="000000"/>
          <w:sz w:val="24"/>
          <w:szCs w:val="20"/>
        </w:rPr>
        <w:t xml:space="preserve"> consistencia té</w:t>
      </w:r>
      <w:r w:rsidR="00637743" w:rsidRPr="00817BE9">
        <w:rPr>
          <w:rFonts w:ascii="Calibri" w:hAnsi="Calibri"/>
          <w:bCs/>
          <w:color w:val="000000"/>
          <w:sz w:val="24"/>
          <w:szCs w:val="20"/>
        </w:rPr>
        <w:t>cnica en el manejo del cultivo.</w:t>
      </w:r>
    </w:p>
    <w:p w14:paraId="166249D5" w14:textId="0334C283" w:rsidR="00504584" w:rsidRPr="0053036C" w:rsidRDefault="00637743" w:rsidP="0053036C">
      <w:pPr>
        <w:pStyle w:val="Prrafodelista"/>
        <w:numPr>
          <w:ilvl w:val="0"/>
          <w:numId w:val="8"/>
        </w:numPr>
        <w:spacing w:after="120"/>
        <w:ind w:right="-914"/>
        <w:jc w:val="both"/>
        <w:rPr>
          <w:rFonts w:ascii="Calibri" w:hAnsi="Calibri"/>
          <w:bCs/>
          <w:color w:val="000000"/>
          <w:sz w:val="24"/>
          <w:szCs w:val="20"/>
        </w:rPr>
      </w:pPr>
      <w:r w:rsidRPr="00817BE9">
        <w:rPr>
          <w:rFonts w:ascii="Calibri" w:hAnsi="Calibri"/>
          <w:bCs/>
          <w:color w:val="000000"/>
          <w:sz w:val="24"/>
          <w:szCs w:val="20"/>
        </w:rPr>
        <w:t>La fertilización debe</w:t>
      </w:r>
      <w:r w:rsidR="000A1502" w:rsidRPr="00817BE9">
        <w:rPr>
          <w:rFonts w:ascii="Calibri" w:hAnsi="Calibri"/>
          <w:bCs/>
          <w:color w:val="000000"/>
          <w:sz w:val="24"/>
          <w:szCs w:val="20"/>
        </w:rPr>
        <w:t xml:space="preserve"> cumplir con las necesidades nutricionales </w:t>
      </w:r>
      <w:r w:rsidR="00F8766C" w:rsidRPr="00817BE9">
        <w:rPr>
          <w:rFonts w:ascii="Calibri" w:hAnsi="Calibri"/>
          <w:bCs/>
          <w:color w:val="000000"/>
          <w:sz w:val="24"/>
          <w:szCs w:val="20"/>
        </w:rPr>
        <w:t>de los cultivos.</w:t>
      </w:r>
      <w:r w:rsidR="00B1233D" w:rsidRPr="00817BE9">
        <w:rPr>
          <w:rFonts w:ascii="Calibri" w:hAnsi="Calibri"/>
          <w:bCs/>
          <w:color w:val="000000"/>
          <w:sz w:val="24"/>
          <w:szCs w:val="20"/>
        </w:rPr>
        <w:t xml:space="preserve"> </w:t>
      </w: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504584" w:rsidRPr="00BD0FBF" w14:paraId="45EC5C7D" w14:textId="77777777" w:rsidTr="00EA5655">
        <w:trPr>
          <w:trHeight w:val="557"/>
        </w:trPr>
        <w:tc>
          <w:tcPr>
            <w:tcW w:w="1980" w:type="dxa"/>
            <w:shd w:val="clear" w:color="auto" w:fill="EAF1DD" w:themeFill="accent3" w:themeFillTint="33"/>
          </w:tcPr>
          <w:p w14:paraId="7C9821A3" w14:textId="7F31C614" w:rsidR="00504584" w:rsidRPr="00DF0465" w:rsidRDefault="00504584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  <w:r w:rsidR="005303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734F57E8" w14:textId="77777777" w:rsidR="00504584" w:rsidRPr="00DF0465" w:rsidRDefault="00504584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504584" w:rsidRPr="00BD0FBF" w14:paraId="483DCDEA" w14:textId="77777777" w:rsidTr="00504584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75936430" w14:textId="77777777" w:rsidR="0053036C" w:rsidRPr="009D192C" w:rsidRDefault="0053036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Palma aceitera </w:t>
            </w:r>
          </w:p>
          <w:p w14:paraId="2D70657B" w14:textId="5FD23107" w:rsidR="00504584" w:rsidRPr="0053036C" w:rsidRDefault="00AA7E5D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</w:t>
            </w:r>
            <w:r w:rsidR="0053036C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- </w:t>
            </w:r>
            <w:r w:rsidR="000756AE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1 hectárea</w:t>
            </w:r>
            <w:r w:rsidR="00504584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BF1DACD" w14:textId="1A8D2E4A" w:rsidR="00504584" w:rsidRPr="00670648" w:rsidRDefault="00504584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producción</w:t>
            </w:r>
          </w:p>
          <w:p w14:paraId="1863D061" w14:textId="1CFC461D" w:rsidR="00504584" w:rsidRPr="00670648" w:rsidRDefault="00504584" w:rsidP="00094602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Plantas de palma aceitera</w:t>
            </w:r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de 12 meses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variedad híbrido interespecífico OxG </w:t>
            </w:r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(tolerancia alta </w:t>
            </w:r>
            <w:r w:rsidR="001C38F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a </w:t>
            </w:r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la enfermedad de Pudrición de Cogollo – PC)</w:t>
            </w:r>
          </w:p>
        </w:tc>
      </w:tr>
      <w:tr w:rsidR="00504584" w:rsidRPr="00BD0FBF" w14:paraId="42AF0CED" w14:textId="77777777" w:rsidTr="00504584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06115816" w14:textId="77777777" w:rsidR="00504584" w:rsidRPr="00006BDB" w:rsidRDefault="00504584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FF80C08" w14:textId="4E78BF6B" w:rsidR="00504584" w:rsidRDefault="0092740A" w:rsidP="00094602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nutrición</w:t>
            </w:r>
          </w:p>
          <w:p w14:paraId="33FE4E68" w14:textId="2503292D" w:rsidR="00504584" w:rsidRPr="00504584" w:rsidRDefault="00EA5655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Fertilizante </w:t>
            </w:r>
            <w:r w:rsidR="001F38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edáfico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alto en F</w:t>
            </w:r>
            <w:r w:rsidR="0050458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ósforo</w:t>
            </w:r>
            <w:r w:rsidR="0000560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="006F1C9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(50 kg)</w:t>
            </w:r>
          </w:p>
          <w:p w14:paraId="7C938700" w14:textId="77777777" w:rsidR="00504584" w:rsidRPr="00670648" w:rsidRDefault="00504584" w:rsidP="00094602">
            <w:pPr>
              <w:pStyle w:val="Prrafodelista"/>
              <w:spacing w:after="0"/>
              <w:ind w:left="144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</w:p>
        </w:tc>
      </w:tr>
      <w:tr w:rsidR="00504584" w:rsidRPr="00BD0FBF" w14:paraId="49B329C4" w14:textId="77777777" w:rsidTr="00504584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508FB8BD" w14:textId="77777777" w:rsidR="00504584" w:rsidRPr="00006BDB" w:rsidRDefault="00504584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A6C8496" w14:textId="7885A904" w:rsidR="00504584" w:rsidRPr="00170524" w:rsidRDefault="00170524" w:rsidP="00094602">
            <w:pPr>
              <w:spacing w:after="0"/>
              <w:rPr>
                <w:rFonts w:asciiTheme="majorHAnsi" w:eastAsia="Times New Roman" w:hAnsiTheme="majorHAnsi" w:cs="Arial"/>
                <w:b/>
                <w:i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Insecticida para control de </w:t>
            </w:r>
            <w:proofErr w:type="spellStart"/>
            <w:r w:rsidR="00B8181F">
              <w:rPr>
                <w:rFonts w:asciiTheme="majorHAnsi" w:eastAsia="Times New Roman" w:hAnsiTheme="majorHAnsi" w:cs="Arial"/>
                <w:b/>
                <w:i/>
                <w:color w:val="000000"/>
                <w:sz w:val="20"/>
                <w:szCs w:val="20"/>
                <w:lang w:val="es-US" w:eastAsia="es-US"/>
              </w:rPr>
              <w:t>Sagalassa</w:t>
            </w:r>
            <w:proofErr w:type="spellEnd"/>
            <w:r w:rsidR="00B8181F">
              <w:rPr>
                <w:rFonts w:asciiTheme="majorHAnsi" w:eastAsia="Times New Roman" w:hAnsiTheme="majorHAnsi" w:cs="Arial"/>
                <w:b/>
                <w:i/>
                <w:color w:val="000000"/>
                <w:sz w:val="20"/>
                <w:szCs w:val="20"/>
                <w:lang w:val="es-US" w:eastAsia="es-US"/>
              </w:rPr>
              <w:t xml:space="preserve"> valida</w:t>
            </w:r>
          </w:p>
          <w:p w14:paraId="7CF9E15B" w14:textId="663F63C4" w:rsidR="00504584" w:rsidRPr="00504584" w:rsidRDefault="00504584" w:rsidP="00094602">
            <w:pPr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Ingrediente activo:</w:t>
            </w:r>
            <w:r w:rsidR="00EA5655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Cadusafos</w:t>
            </w:r>
            <w:proofErr w:type="spellEnd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, </w:t>
            </w:r>
            <w:proofErr w:type="spellStart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Imidacloprid</w:t>
            </w:r>
            <w:proofErr w:type="spellEnd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, </w:t>
            </w:r>
            <w:proofErr w:type="spellStart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Lambdacihalotrina</w:t>
            </w:r>
            <w:proofErr w:type="spellEnd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o </w:t>
            </w:r>
            <w:proofErr w:type="spellStart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Benfuracarb</w:t>
            </w:r>
            <w:proofErr w:type="spellEnd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.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t xml:space="preserve"> </w:t>
            </w:r>
          </w:p>
          <w:p w14:paraId="056D35BC" w14:textId="77777777" w:rsidR="00504584" w:rsidRPr="007C43D6" w:rsidRDefault="00504584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</w:tbl>
    <w:p w14:paraId="34D8CF5E" w14:textId="77777777" w:rsidR="00504584" w:rsidRDefault="00504584" w:rsidP="00504584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p w14:paraId="2EE4BEAE" w14:textId="1A16DBA8" w:rsidR="0092740A" w:rsidRPr="00EB0735" w:rsidRDefault="0092740A" w:rsidP="0053036C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 w:val="22"/>
          <w:szCs w:val="20"/>
          <w:u w:val="single"/>
          <w:lang w:val="es-EC" w:eastAsia="es-EC"/>
        </w:rPr>
      </w:pP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142FA0" w:rsidRPr="00BD0FBF" w14:paraId="1AA5D9F5" w14:textId="77777777" w:rsidTr="001422BB">
        <w:trPr>
          <w:trHeight w:val="591"/>
        </w:trPr>
        <w:tc>
          <w:tcPr>
            <w:tcW w:w="1980" w:type="dxa"/>
            <w:shd w:val="clear" w:color="auto" w:fill="EAF1DD" w:themeFill="accent3" w:themeFillTint="33"/>
          </w:tcPr>
          <w:p w14:paraId="76908763" w14:textId="06E78D8A" w:rsidR="00142FA0" w:rsidRPr="00DF0465" w:rsidRDefault="00DF0465" w:rsidP="00DF04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  <w:r w:rsidR="005303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21A6E4D7" w14:textId="1746A28E" w:rsidR="00142FA0" w:rsidRPr="00DF0465" w:rsidRDefault="00DF0465" w:rsidP="00A5423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597DF5" w:rsidRPr="00BD0FBF" w14:paraId="0CB5A490" w14:textId="77777777" w:rsidTr="001422BB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3B643808" w14:textId="77777777" w:rsidR="0053036C" w:rsidRPr="009D192C" w:rsidRDefault="0053036C" w:rsidP="0092740A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Pastos tropicales</w:t>
            </w:r>
          </w:p>
          <w:p w14:paraId="6402CC3A" w14:textId="012CB1F4" w:rsidR="002C0C0F" w:rsidRPr="002C0C0F" w:rsidRDefault="00AA7E5D" w:rsidP="0092740A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</w:t>
            </w:r>
            <w:r w:rsidR="0053036C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- </w:t>
            </w:r>
            <w:r w:rsidR="002C0C0F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1 hectárea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5A61BD03" w14:textId="2AB96C1F" w:rsidR="00597DF5" w:rsidRPr="00670648" w:rsidRDefault="0092740A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producción</w:t>
            </w:r>
          </w:p>
          <w:p w14:paraId="729D042A" w14:textId="2162432F" w:rsidR="00597DF5" w:rsidRPr="00A0756E" w:rsidRDefault="00597DF5" w:rsidP="00094602">
            <w:pPr>
              <w:spacing w:after="0"/>
              <w:rPr>
                <w:rFonts w:asciiTheme="majorHAnsi" w:eastAsia="Times New Roman" w:hAnsiTheme="majorHAnsi" w:cs="Arial"/>
                <w:b/>
                <w:i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Semilla certificada </w:t>
            </w:r>
            <w:r w:rsidR="0092740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de pastos tropicales variedad </w:t>
            </w:r>
            <w:r w:rsidR="0092740A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>Brachiaria</w:t>
            </w:r>
            <w:r w:rsidR="00A0756E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="00A0756E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  <w:lang w:val="es-US" w:eastAsia="es-US"/>
              </w:rPr>
              <w:t>(8kg)</w:t>
            </w:r>
          </w:p>
        </w:tc>
      </w:tr>
      <w:tr w:rsidR="00597DF5" w:rsidRPr="00BD0FBF" w14:paraId="7D0EEF87" w14:textId="77777777" w:rsidTr="001422BB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012D7FC7" w14:textId="77777777" w:rsidR="00597DF5" w:rsidRPr="00006BDB" w:rsidRDefault="00597DF5" w:rsidP="00A5423F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98BB01D" w14:textId="2169DC6B" w:rsidR="00597DF5" w:rsidRDefault="0092740A" w:rsidP="00094602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nutrición</w:t>
            </w:r>
          </w:p>
          <w:p w14:paraId="2B05154D" w14:textId="1816526B" w:rsidR="00597DF5" w:rsidRPr="00EA5655" w:rsidRDefault="00EA5655" w:rsidP="00094602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Fertilizante </w:t>
            </w:r>
            <w:r w:rsidR="0053036C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edáfico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compuesto NPK</w:t>
            </w:r>
            <w:r w:rsidR="00A0756E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 (</w:t>
            </w:r>
            <w:r w:rsidR="00543B2F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2 x 50</w:t>
            </w:r>
            <w:r w:rsidR="00A0756E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kg)</w:t>
            </w:r>
          </w:p>
        </w:tc>
      </w:tr>
    </w:tbl>
    <w:p w14:paraId="6148CA5A" w14:textId="77777777" w:rsidR="00142FA0" w:rsidRPr="00142FA0" w:rsidRDefault="00142FA0" w:rsidP="00597DF5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s-EC"/>
        </w:rPr>
      </w:pPr>
    </w:p>
    <w:p w14:paraId="7A1AAC1E" w14:textId="2E128014" w:rsidR="008E5683" w:rsidRDefault="008E5683" w:rsidP="00F8766C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1422BB" w:rsidRPr="00BD0FBF" w14:paraId="002E5F08" w14:textId="77777777" w:rsidTr="006211C0">
        <w:trPr>
          <w:trHeight w:val="591"/>
        </w:trPr>
        <w:tc>
          <w:tcPr>
            <w:tcW w:w="1980" w:type="dxa"/>
            <w:shd w:val="clear" w:color="auto" w:fill="EAF1DD" w:themeFill="accent3" w:themeFillTint="33"/>
          </w:tcPr>
          <w:p w14:paraId="6FE014DC" w14:textId="77777777" w:rsidR="001422BB" w:rsidRPr="00DF0465" w:rsidRDefault="001422BB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028D421F" w14:textId="77777777" w:rsidR="001422BB" w:rsidRPr="00DF0465" w:rsidRDefault="001422BB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1422BB" w:rsidRPr="00BD0FBF" w14:paraId="4CDB593A" w14:textId="77777777" w:rsidTr="006211C0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688C66F6" w14:textId="77777777" w:rsidR="009D192C" w:rsidRPr="009D192C" w:rsidRDefault="009D192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Pastos tropicales</w:t>
            </w:r>
          </w:p>
          <w:p w14:paraId="0E005921" w14:textId="028FFA92" w:rsidR="002C0C0F" w:rsidRPr="009D192C" w:rsidRDefault="00AA7E5D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</w:t>
            </w:r>
            <w:r w:rsidR="009D192C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- </w:t>
            </w:r>
            <w:r w:rsidR="002C0C0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s-US" w:eastAsia="es-US"/>
              </w:rPr>
              <w:t>1 hectárea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3E67F956" w14:textId="0C0874F5" w:rsidR="001422BB" w:rsidRPr="00670648" w:rsidRDefault="001422BB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producción</w:t>
            </w:r>
            <w:r w:rsidR="00A0756E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</w:p>
          <w:p w14:paraId="35D52438" w14:textId="782CC1EB" w:rsidR="001422BB" w:rsidRPr="00A0756E" w:rsidRDefault="001422BB" w:rsidP="00094602">
            <w:pPr>
              <w:spacing w:after="0"/>
              <w:rPr>
                <w:rFonts w:asciiTheme="majorHAnsi" w:eastAsia="Times New Roman" w:hAnsiTheme="majorHAnsi" w:cs="Arial"/>
                <w:b/>
                <w:i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Semilla certificada de pastos tropicales variedad 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>Panicum</w:t>
            </w:r>
            <w:r w:rsidR="00A0756E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="00A0756E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  <w:lang w:val="es-US" w:eastAsia="es-US"/>
              </w:rPr>
              <w:t>(10kg)</w:t>
            </w:r>
          </w:p>
        </w:tc>
      </w:tr>
      <w:tr w:rsidR="001422BB" w:rsidRPr="00BD0FBF" w14:paraId="51E264C1" w14:textId="77777777" w:rsidTr="006211C0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15FADA98" w14:textId="77777777" w:rsidR="001422BB" w:rsidRPr="00006BDB" w:rsidRDefault="001422BB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53A0A87F" w14:textId="77777777" w:rsidR="001422BB" w:rsidRDefault="001422BB" w:rsidP="00094602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nutrición</w:t>
            </w:r>
          </w:p>
          <w:p w14:paraId="556D0194" w14:textId="4D2172CF" w:rsidR="001422BB" w:rsidRPr="00EA5655" w:rsidRDefault="001422BB" w:rsidP="00094602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Fertilizante </w:t>
            </w:r>
            <w:r w:rsidR="0053036C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edáfico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compuesto NPK</w:t>
            </w:r>
            <w:r w:rsidR="00A0756E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 (</w:t>
            </w:r>
            <w:r w:rsidR="00543B2F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2 x 50</w:t>
            </w:r>
            <w:r w:rsidR="00A0756E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kg)</w:t>
            </w:r>
          </w:p>
        </w:tc>
      </w:tr>
    </w:tbl>
    <w:p w14:paraId="24E15C3E" w14:textId="77777777" w:rsidR="00AA7E5D" w:rsidRDefault="00AA7E5D" w:rsidP="009D192C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39E310DD" w14:textId="570AB5D7" w:rsidR="001F3808" w:rsidRDefault="009D192C" w:rsidP="009D192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  <w:br w:type="page"/>
      </w: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1F3808" w:rsidRPr="00BD0FBF" w14:paraId="64AB4703" w14:textId="77777777" w:rsidTr="003F6221">
        <w:trPr>
          <w:trHeight w:val="591"/>
        </w:trPr>
        <w:tc>
          <w:tcPr>
            <w:tcW w:w="1980" w:type="dxa"/>
            <w:shd w:val="clear" w:color="auto" w:fill="EAF1DD" w:themeFill="accent3" w:themeFillTint="33"/>
          </w:tcPr>
          <w:p w14:paraId="0EEAD773" w14:textId="77777777" w:rsidR="001F3808" w:rsidRPr="00DF0465" w:rsidRDefault="001F3808" w:rsidP="0053036C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PAQUETE TECNOLÓGICO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6257FDAA" w14:textId="77777777" w:rsidR="001F3808" w:rsidRPr="00DF0465" w:rsidRDefault="001F3808" w:rsidP="0053036C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1F3808" w:rsidRPr="001F3808" w14:paraId="28E7BECC" w14:textId="77777777" w:rsidTr="003F6221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30983276" w14:textId="77777777" w:rsidR="0053036C" w:rsidRPr="009D192C" w:rsidRDefault="0053036C" w:rsidP="0053036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Pastos de altura</w:t>
            </w:r>
          </w:p>
          <w:p w14:paraId="5F6694CE" w14:textId="3114ABA9" w:rsidR="001F3808" w:rsidRPr="0053036C" w:rsidRDefault="001F3808" w:rsidP="0053036C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</w:t>
            </w:r>
            <w:r w:rsidR="0053036C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-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s-US" w:eastAsia="es-US"/>
              </w:rPr>
              <w:t>1 hectárea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7D677EC5" w14:textId="77777777" w:rsidR="001F3808" w:rsidRPr="00670648" w:rsidRDefault="001F3808" w:rsidP="0053036C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Insumos de producción </w:t>
            </w:r>
          </w:p>
          <w:p w14:paraId="6EA68250" w14:textId="1775DCDF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Semilla Pasto A</w:t>
            </w:r>
            <w:bookmarkStart w:id="0" w:name="_GoBack"/>
            <w:bookmarkEnd w:id="0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zul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Potamac</w:t>
            </w:r>
            <w:proofErr w:type="spellEnd"/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                                      </w:t>
            </w:r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 xml:space="preserve">Semilla </w:t>
            </w: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>Rye</w:t>
            </w:r>
            <w:proofErr w:type="spellEnd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>Grass</w:t>
            </w:r>
            <w:proofErr w:type="spellEnd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 xml:space="preserve"> Perenne</w:t>
            </w:r>
          </w:p>
          <w:p w14:paraId="2D2EDC93" w14:textId="542FF235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</w:pP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Semilla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Rye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Grass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</w:t>
            </w:r>
            <w:r w:rsidR="0053036C"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Anual                                             </w:t>
            </w: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Semilla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Rye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Grass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Bianual</w:t>
            </w:r>
          </w:p>
          <w:p w14:paraId="7BDCD8BF" w14:textId="34431772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</w:pP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Semilla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Rye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Grass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Híbrido</w:t>
            </w:r>
            <w:r w:rsidR="0053036C"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   </w:t>
            </w:r>
            <w:r w:rsid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                                     </w:t>
            </w: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Semilla Trébol Blanco</w:t>
            </w:r>
          </w:p>
          <w:p w14:paraId="5A0ECD87" w14:textId="7917A035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</w:pP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Semilla Trébol Rojo</w:t>
            </w:r>
            <w:r w:rsidR="0053036C"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                                                    </w:t>
            </w: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Semilla Llantén Forrajero</w:t>
            </w:r>
          </w:p>
          <w:p w14:paraId="539E08D8" w14:textId="1C0EC83D" w:rsid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</w:pP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Semilla</w:t>
            </w:r>
            <w:proofErr w:type="spellEnd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Ach</w:t>
            </w:r>
            <w:r w:rsidR="00D86787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i</w:t>
            </w:r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coria</w:t>
            </w:r>
            <w:proofErr w:type="spellEnd"/>
          </w:p>
          <w:p w14:paraId="0527D015" w14:textId="77777777" w:rsidR="001F3808" w:rsidRP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</w:pPr>
          </w:p>
          <w:p w14:paraId="067746E7" w14:textId="21239F64" w:rsidR="001F3808" w:rsidRP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</w:pPr>
          </w:p>
        </w:tc>
      </w:tr>
      <w:tr w:rsidR="001F3808" w:rsidRPr="00BD0FBF" w14:paraId="25A27834" w14:textId="77777777" w:rsidTr="003F6221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5D8F5865" w14:textId="77777777" w:rsidR="001F3808" w:rsidRPr="001F3808" w:rsidRDefault="001F3808" w:rsidP="0053036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n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5F3F150C" w14:textId="77777777" w:rsid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nutrición</w:t>
            </w:r>
          </w:p>
          <w:p w14:paraId="13165E8A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27N – 0P – 0K</w:t>
            </w:r>
          </w:p>
          <w:p w14:paraId="45C5C22E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41N – 0P – 7K</w:t>
            </w:r>
          </w:p>
          <w:p w14:paraId="0D7D4DE5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37N – 0P – 6K – 4S – 4Mg</w:t>
            </w:r>
          </w:p>
          <w:p w14:paraId="5ABD302D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44N – 0P – 0K – 4S</w:t>
            </w:r>
          </w:p>
          <w:p w14:paraId="283D0B6F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38N – 0P – 0K – 7S</w:t>
            </w:r>
          </w:p>
          <w:p w14:paraId="3D525C26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40N – 0P – 0K – 5,6S</w:t>
            </w:r>
          </w:p>
          <w:p w14:paraId="2C887E79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46N</w:t>
            </w:r>
          </w:p>
          <w:p w14:paraId="53BE44AD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12N – 24P – 12K + ME</w:t>
            </w:r>
          </w:p>
          <w:p w14:paraId="1A8ED7BC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16N – 16P – 16K + ME</w:t>
            </w:r>
          </w:p>
          <w:p w14:paraId="6F30EBF2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12N – 12P – 17K + ME</w:t>
            </w:r>
          </w:p>
          <w:p w14:paraId="2656F845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11N – 30P – 10K + ME</w:t>
            </w:r>
          </w:p>
          <w:p w14:paraId="7653D28C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18N – 46P – 0K</w:t>
            </w:r>
          </w:p>
          <w:p w14:paraId="674E7CCA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12N – 32P – 8K + ME</w:t>
            </w:r>
          </w:p>
          <w:p w14:paraId="76143D7F" w14:textId="32CC6BC0" w:rsidR="001F3808" w:rsidRP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15.5N – 0P – 0K + 26,3 CaO</w:t>
            </w:r>
          </w:p>
          <w:p w14:paraId="2C3A6FC6" w14:textId="77777777" w:rsidR="0053036C" w:rsidRDefault="0053036C" w:rsidP="0053036C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</w:p>
          <w:p w14:paraId="12175EF4" w14:textId="16E82269" w:rsidR="001F3808" w:rsidRPr="00EA5655" w:rsidRDefault="001F3808" w:rsidP="0053036C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</w:p>
        </w:tc>
      </w:tr>
    </w:tbl>
    <w:p w14:paraId="6B13561C" w14:textId="5FDB61B0" w:rsidR="0053036C" w:rsidRDefault="0053036C" w:rsidP="0053036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0C326F04" w14:textId="77777777" w:rsidR="009D192C" w:rsidRDefault="009D192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tbl>
      <w:tblPr>
        <w:tblpPr w:leftFromText="180" w:rightFromText="180" w:vertAnchor="text" w:horzAnchor="margin" w:tblpY="494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7089"/>
      </w:tblGrid>
      <w:tr w:rsidR="009D192C" w:rsidRPr="00BD0FBF" w14:paraId="2168C101" w14:textId="77777777" w:rsidTr="003F6221">
        <w:trPr>
          <w:trHeight w:val="597"/>
        </w:trPr>
        <w:tc>
          <w:tcPr>
            <w:tcW w:w="1751" w:type="dxa"/>
            <w:shd w:val="clear" w:color="auto" w:fill="EAF1DD" w:themeFill="accent3" w:themeFillTint="33"/>
          </w:tcPr>
          <w:p w14:paraId="05D9936B" w14:textId="77777777" w:rsidR="009D192C" w:rsidRPr="00DF0465" w:rsidRDefault="009D192C" w:rsidP="003F62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</w:p>
        </w:tc>
        <w:tc>
          <w:tcPr>
            <w:tcW w:w="7089" w:type="dxa"/>
            <w:shd w:val="clear" w:color="auto" w:fill="EAF1DD" w:themeFill="accent3" w:themeFillTint="33"/>
            <w:noWrap/>
            <w:vAlign w:val="bottom"/>
            <w:hideMark/>
          </w:tcPr>
          <w:p w14:paraId="06F934BC" w14:textId="77777777" w:rsidR="009D192C" w:rsidRPr="00DF0465" w:rsidRDefault="009D192C" w:rsidP="003F62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9D192C" w:rsidRPr="00BD0FBF" w14:paraId="41FD4F3D" w14:textId="77777777" w:rsidTr="003F6221">
        <w:trPr>
          <w:trHeight w:val="891"/>
        </w:trPr>
        <w:tc>
          <w:tcPr>
            <w:tcW w:w="1751" w:type="dxa"/>
            <w:vMerge w:val="restart"/>
            <w:shd w:val="clear" w:color="auto" w:fill="FFFFFF" w:themeFill="background1"/>
            <w:vAlign w:val="center"/>
          </w:tcPr>
          <w:p w14:paraId="4AC0F963" w14:textId="77777777" w:rsidR="009D192C" w:rsidRPr="009D192C" w:rsidRDefault="009D192C" w:rsidP="003F6221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Papa </w:t>
            </w:r>
          </w:p>
          <w:p w14:paraId="682C2361" w14:textId="77777777" w:rsidR="009D192C" w:rsidRDefault="009D192C" w:rsidP="003F6221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Control fitosanitario</w:t>
            </w:r>
          </w:p>
          <w:p w14:paraId="005626F8" w14:textId="77777777" w:rsidR="009D192C" w:rsidRPr="0000560E" w:rsidRDefault="009D192C" w:rsidP="003F6221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1 hectárea</w:t>
            </w:r>
          </w:p>
        </w:tc>
        <w:tc>
          <w:tcPr>
            <w:tcW w:w="7089" w:type="dxa"/>
            <w:shd w:val="clear" w:color="auto" w:fill="FFFFFF" w:themeFill="background1"/>
            <w:noWrap/>
            <w:vAlign w:val="center"/>
            <w:hideMark/>
          </w:tcPr>
          <w:p w14:paraId="0421ACB3" w14:textId="77777777" w:rsidR="009D192C" w:rsidRDefault="009D192C" w:rsidP="003F6221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Herbicidas</w:t>
            </w:r>
          </w:p>
          <w:p w14:paraId="1AEAEFC6" w14:textId="77777777" w:rsidR="009D192C" w:rsidRPr="005D4E20" w:rsidRDefault="009D192C" w:rsidP="003F622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Paraquat</w:t>
            </w:r>
            <w:proofErr w:type="spellEnd"/>
          </w:p>
        </w:tc>
      </w:tr>
      <w:tr w:rsidR="009D192C" w:rsidRPr="00BD0FBF" w14:paraId="6A80F864" w14:textId="77777777" w:rsidTr="003F6221">
        <w:trPr>
          <w:trHeight w:val="597"/>
        </w:trPr>
        <w:tc>
          <w:tcPr>
            <w:tcW w:w="1751" w:type="dxa"/>
            <w:vMerge/>
            <w:shd w:val="clear" w:color="auto" w:fill="FFFFFF" w:themeFill="background1"/>
          </w:tcPr>
          <w:p w14:paraId="2DD5B5AF" w14:textId="77777777" w:rsidR="009D192C" w:rsidRPr="00006BDB" w:rsidRDefault="009D192C" w:rsidP="003F6221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089" w:type="dxa"/>
            <w:shd w:val="clear" w:color="auto" w:fill="FFFFFF" w:themeFill="background1"/>
            <w:noWrap/>
            <w:vAlign w:val="center"/>
            <w:hideMark/>
          </w:tcPr>
          <w:p w14:paraId="7AA7C68C" w14:textId="77777777" w:rsidR="009D192C" w:rsidRDefault="009D192C" w:rsidP="003F6221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Insecticidas</w:t>
            </w:r>
          </w:p>
          <w:p w14:paraId="1178F01C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Clorpirifos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+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Cipermetrina</w:t>
            </w:r>
            <w:proofErr w:type="spellEnd"/>
          </w:p>
          <w:p w14:paraId="67A01067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T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hiamethoxam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+ Lambda-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cyhalotrina</w:t>
            </w:r>
            <w:proofErr w:type="spellEnd"/>
          </w:p>
          <w:p w14:paraId="02A21C09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Profenofos</w:t>
            </w:r>
          </w:p>
          <w:p w14:paraId="201A25DE" w14:textId="77777777" w:rsidR="009D192C" w:rsidRPr="00142FA0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Ingrediente activo: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Thiocyclam</w:t>
            </w:r>
            <w:proofErr w:type="spellEnd"/>
          </w:p>
          <w:p w14:paraId="262B69A7" w14:textId="77777777" w:rsidR="009D192C" w:rsidRPr="00670648" w:rsidRDefault="009D192C" w:rsidP="003F6221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</w:p>
        </w:tc>
      </w:tr>
      <w:tr w:rsidR="009D192C" w:rsidRPr="00BD0FBF" w14:paraId="7C133514" w14:textId="77777777" w:rsidTr="003F6221">
        <w:trPr>
          <w:trHeight w:val="597"/>
        </w:trPr>
        <w:tc>
          <w:tcPr>
            <w:tcW w:w="1751" w:type="dxa"/>
            <w:vMerge/>
            <w:shd w:val="clear" w:color="auto" w:fill="FFFFFF" w:themeFill="background1"/>
          </w:tcPr>
          <w:p w14:paraId="70C61487" w14:textId="77777777" w:rsidR="009D192C" w:rsidRPr="00006BDB" w:rsidRDefault="009D192C" w:rsidP="003F6221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089" w:type="dxa"/>
            <w:shd w:val="clear" w:color="auto" w:fill="FFFFFF" w:themeFill="background1"/>
            <w:noWrap/>
            <w:vAlign w:val="center"/>
            <w:hideMark/>
          </w:tcPr>
          <w:p w14:paraId="7A0E7713" w14:textId="77777777" w:rsidR="009D192C" w:rsidRDefault="009D192C" w:rsidP="003F6221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Fungicidas</w:t>
            </w:r>
          </w:p>
          <w:p w14:paraId="17FB13CF" w14:textId="77777777" w:rsidR="009D192C" w:rsidRPr="005C09E5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Tiabendazol</w:t>
            </w:r>
            <w:proofErr w:type="spellEnd"/>
          </w:p>
          <w:p w14:paraId="1633A213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Mancozeb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+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Metalaxil</w:t>
            </w:r>
            <w:proofErr w:type="spellEnd"/>
          </w:p>
          <w:p w14:paraId="55DD7D61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Clorotalonil</w:t>
            </w:r>
            <w:proofErr w:type="spellEnd"/>
          </w:p>
          <w:p w14:paraId="2D1FE135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Mandipropamid</w:t>
            </w:r>
            <w:proofErr w:type="spellEnd"/>
          </w:p>
          <w:p w14:paraId="3B0F8878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Cymoxanil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+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Mancozeb</w:t>
            </w:r>
            <w:proofErr w:type="spellEnd"/>
          </w:p>
          <w:p w14:paraId="5DF331BE" w14:textId="77777777" w:rsidR="009D192C" w:rsidRDefault="009D192C" w:rsidP="003F6221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lastRenderedPageBreak/>
              <w:t xml:space="preserve">Ingrediente activo: </w:t>
            </w:r>
            <w:r w:rsidRPr="005D4E2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Sulfato de Cobre pentahidratado</w:t>
            </w:r>
          </w:p>
          <w:p w14:paraId="55C8312B" w14:textId="77777777" w:rsidR="009D192C" w:rsidRPr="005D4E20" w:rsidRDefault="009D192C" w:rsidP="003F6221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9D192C" w:rsidRPr="00BD0FBF" w14:paraId="4ACA935C" w14:textId="77777777" w:rsidTr="003F6221">
        <w:trPr>
          <w:trHeight w:val="597"/>
        </w:trPr>
        <w:tc>
          <w:tcPr>
            <w:tcW w:w="1751" w:type="dxa"/>
            <w:vMerge/>
            <w:shd w:val="clear" w:color="auto" w:fill="FFFFFF" w:themeFill="background1"/>
          </w:tcPr>
          <w:p w14:paraId="07E84724" w14:textId="77777777" w:rsidR="009D192C" w:rsidRPr="00006BDB" w:rsidRDefault="009D192C" w:rsidP="003F6221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089" w:type="dxa"/>
            <w:shd w:val="clear" w:color="auto" w:fill="FFFFFF" w:themeFill="background1"/>
            <w:noWrap/>
            <w:vAlign w:val="center"/>
          </w:tcPr>
          <w:p w14:paraId="74FDE1C1" w14:textId="77777777" w:rsidR="009D192C" w:rsidRDefault="009D192C" w:rsidP="003F6221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Adherentes o coadyuvantes</w:t>
            </w:r>
          </w:p>
        </w:tc>
      </w:tr>
    </w:tbl>
    <w:p w14:paraId="7E3F7DF7" w14:textId="22EA28F8" w:rsidR="009D192C" w:rsidRDefault="009D192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  <w:br w:type="page"/>
      </w:r>
    </w:p>
    <w:p w14:paraId="3317EC08" w14:textId="49FD4642" w:rsidR="00543B2F" w:rsidRDefault="00543B2F" w:rsidP="00543B2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tbl>
      <w:tblPr>
        <w:tblpPr w:leftFromText="181" w:rightFromText="397" w:vertAnchor="text" w:horzAnchor="margin" w:tblpY="49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9"/>
      </w:tblGrid>
      <w:tr w:rsidR="00543B2F" w:rsidRPr="00BD0FBF" w14:paraId="0A74B28D" w14:textId="77777777" w:rsidTr="00834690">
        <w:trPr>
          <w:trHeight w:val="587"/>
        </w:trPr>
        <w:tc>
          <w:tcPr>
            <w:tcW w:w="1838" w:type="dxa"/>
            <w:shd w:val="clear" w:color="auto" w:fill="EAF1DD" w:themeFill="accent3" w:themeFillTint="33"/>
          </w:tcPr>
          <w:p w14:paraId="37C6B7D0" w14:textId="77777777" w:rsidR="00543B2F" w:rsidRPr="00DF0465" w:rsidRDefault="00543B2F" w:rsidP="00F221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</w:p>
        </w:tc>
        <w:tc>
          <w:tcPr>
            <w:tcW w:w="7229" w:type="dxa"/>
            <w:shd w:val="clear" w:color="auto" w:fill="EAF1DD" w:themeFill="accent3" w:themeFillTint="33"/>
            <w:noWrap/>
            <w:vAlign w:val="bottom"/>
            <w:hideMark/>
          </w:tcPr>
          <w:p w14:paraId="5D867649" w14:textId="77777777" w:rsidR="00543B2F" w:rsidRPr="00DF0465" w:rsidRDefault="00543B2F" w:rsidP="00F221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543B2F" w:rsidRPr="00BD0FBF" w14:paraId="3986A0FC" w14:textId="77777777" w:rsidTr="00834690">
        <w:trPr>
          <w:trHeight w:val="876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9F29182" w14:textId="77777777" w:rsidR="00543B2F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Arroz </w:t>
            </w:r>
          </w:p>
          <w:p w14:paraId="29C4EA3D" w14:textId="77777777" w:rsidR="00543B2F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Para producción de</w:t>
            </w:r>
          </w:p>
          <w:p w14:paraId="025B00FA" w14:textId="77777777" w:rsidR="00543B2F" w:rsidRPr="009D192C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semilla</w:t>
            </w:r>
          </w:p>
          <w:p w14:paraId="78412FFD" w14:textId="77777777" w:rsidR="00543B2F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 - 1 hectárea</w:t>
            </w:r>
          </w:p>
          <w:p w14:paraId="77DAED74" w14:textId="77777777" w:rsidR="00543B2F" w:rsidRPr="0000560E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(paquete 1)</w:t>
            </w: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24D46551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 xml:space="preserve">Insumos de producción </w:t>
            </w:r>
          </w:p>
          <w:p w14:paraId="033F96BE" w14:textId="21CD19AD" w:rsidR="00543B2F" w:rsidRPr="00EB0735" w:rsidRDefault="00543B2F" w:rsidP="00F221FC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E15E4E"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Semilla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 </w:t>
            </w:r>
            <w:r w:rsidRPr="00E15E4E"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registrada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 de arroz: INIAP IMPACTO / INIAP FL ÉLITE / INIAP FL ARENILLAS / SFL-11 / FL VICTORIA (1 saco x 45 kg)</w:t>
            </w:r>
          </w:p>
        </w:tc>
      </w:tr>
      <w:tr w:rsidR="00543B2F" w:rsidRPr="00BD0FBF" w14:paraId="79D3CF47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7CDAB298" w14:textId="77777777" w:rsidR="00543B2F" w:rsidRPr="00006BDB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6D027A43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nutrición</w:t>
            </w:r>
          </w:p>
          <w:p w14:paraId="474C55E5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8N – 20P2O5 – 20K2O (1 x 50 kg)</w:t>
            </w:r>
          </w:p>
          <w:p w14:paraId="05D28059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18N – 46P2O5 – 0K2O (1 x 50 kg)</w:t>
            </w:r>
          </w:p>
          <w:p w14:paraId="7FFB4E1F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0N – 0P – 51K2O – 18S (2 x 50 kg)</w:t>
            </w:r>
          </w:p>
          <w:p w14:paraId="6F6EF7C4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22N – 3P2O5 – 22K2O + 2S + 3 CaO + 0,4Zn + 0,2MgO + 0,4B + 2,5Si (2 x 50 kg)</w:t>
            </w:r>
          </w:p>
          <w:p w14:paraId="37C711C7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21N – 0P2O5 – 0K2O – 24S (2 x 50 kg) + (1 x 25 kg)</w:t>
            </w:r>
          </w:p>
          <w:p w14:paraId="3BCCD4AA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13S - 34Zn (2 kg)</w:t>
            </w:r>
          </w:p>
          <w:p w14:paraId="63AC99F3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34N – 0P – 0K (5 x 50 kg)</w:t>
            </w:r>
          </w:p>
          <w:p w14:paraId="33A7A73A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10% Ácidos fúlvicos – 30% Ácidos húmicos – 7S – 0,004Cu – 2Fe – 15% M.O. – 0,2N – 17Si – 0,02Zn (7,5 kg)</w:t>
            </w:r>
          </w:p>
          <w:p w14:paraId="5FA8D2B0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Bioestimulante edáfico: Cepas de </w:t>
            </w:r>
            <w:proofErr w:type="spellStart"/>
            <w:r w:rsidRPr="00834690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val="es-US" w:eastAsia="es-US"/>
              </w:rPr>
              <w:t>Trichoderma</w:t>
            </w:r>
            <w:proofErr w:type="spellEnd"/>
            <w:r w:rsidRPr="00834690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834690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val="es-US" w:eastAsia="es-US"/>
              </w:rPr>
              <w:t>harzianum</w:t>
            </w:r>
            <w:proofErr w:type="spellEnd"/>
            <w:r w:rsidRPr="00834690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Pr="00834690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  <w:lang w:val="es-US" w:eastAsia="es-US"/>
              </w:rPr>
              <w:t xml:space="preserve">(1 x106 UFC/g) - </w:t>
            </w:r>
            <w:r w:rsidRPr="00834690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834690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val="es-US" w:eastAsia="es-US"/>
              </w:rPr>
              <w:t>Bacillus</w:t>
            </w:r>
            <w:proofErr w:type="spellEnd"/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834690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>subtili</w:t>
            </w: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s</w:t>
            </w:r>
            <w:proofErr w:type="spellEnd"/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Pr="00834690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  <w:lang w:val="es-US" w:eastAsia="es-US"/>
              </w:rPr>
              <w:t xml:space="preserve">(1 x107 UFC/g) – Sustancias húmicas – Algas marinas </w:t>
            </w: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(1 x 1 kg)</w:t>
            </w:r>
          </w:p>
          <w:p w14:paraId="25763050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Bioestimulante</w:t>
            </w:r>
            <w:proofErr w:type="spellEnd"/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edáfico/foliar: </w:t>
            </w:r>
            <w:proofErr w:type="spellStart"/>
            <w:r w:rsidRPr="00834690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>Trichoderma</w:t>
            </w:r>
            <w:proofErr w:type="spellEnd"/>
            <w:r w:rsidRPr="00834690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834690"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>spp</w:t>
            </w:r>
            <w:proofErr w:type="spellEnd"/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Pr="008346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US"/>
              </w:rPr>
              <w:t>1x10</w:t>
            </w:r>
            <w:r w:rsidRPr="008346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vertAlign w:val="superscript"/>
                <w:lang w:eastAsia="es-US"/>
              </w:rPr>
              <w:t>7</w:t>
            </w:r>
            <w:r w:rsidRPr="008346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US"/>
              </w:rPr>
              <w:t> </w:t>
            </w:r>
            <w:proofErr w:type="spellStart"/>
            <w:r w:rsidRPr="008346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US"/>
              </w:rPr>
              <w:t>ufc</w:t>
            </w:r>
            <w:proofErr w:type="spellEnd"/>
            <w:r w:rsidRPr="008346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US"/>
              </w:rPr>
              <w:t>/g</w:t>
            </w: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(2 x 1 L) + (1 x 0,5 L)</w:t>
            </w:r>
          </w:p>
          <w:p w14:paraId="5CEA0CAE" w14:textId="77777777" w:rsidR="00834690" w:rsidRDefault="00543B2F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Fertilización foliar 1,26% Cenizas - 12 X 10 2 UFC/ml Levaduras – 0,04Mg – 3,1% M.O. – 0,43K2O - 0.001 % Vitamina B6 (5 x 1 L)</w:t>
            </w:r>
          </w:p>
          <w:p w14:paraId="0B8A184D" w14:textId="0E2B1129" w:rsidR="00543B2F" w:rsidRPr="00834690" w:rsidRDefault="00834690" w:rsidP="0083469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Fertilización foliar </w:t>
            </w:r>
            <w:r w:rsidR="00543B2F"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0,59 % </w:t>
            </w:r>
            <w:r w:rsidR="00543B2F" w:rsidRPr="00834690">
              <w:rPr>
                <w:rFonts w:asciiTheme="majorHAnsi" w:hAnsiTheme="majorHAnsi" w:cstheme="majorHAnsi"/>
                <w:sz w:val="20"/>
                <w:szCs w:val="20"/>
              </w:rPr>
              <w:t>Acido</w:t>
            </w:r>
            <w:r w:rsidR="00543B2F"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húmico – 5,2 PPM Auxinas – 0,15S – 0,05Ca CALCIO – 210 PPM Citoquininas 210 PPM – 9,98 P2O5 -  0,36 PPM Giberelinas – 0,05MgO -  0,01 Mn -  7,77N – 8,33K2O – 0,10Na – 0,01Zn (1 x 1 L)</w:t>
            </w:r>
          </w:p>
          <w:p w14:paraId="4BD30781" w14:textId="77777777" w:rsidR="00543B2F" w:rsidRPr="00670648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</w:p>
        </w:tc>
      </w:tr>
      <w:tr w:rsidR="00543B2F" w:rsidRPr="00BD0FBF" w14:paraId="08C0B5DA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4DC3DAD1" w14:textId="77777777" w:rsidR="00543B2F" w:rsidRPr="00006BDB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6DAE5FDC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Herbicidas</w:t>
            </w:r>
          </w:p>
          <w:p w14:paraId="55A07641" w14:textId="77777777" w:rsidR="00543B2F" w:rsidRPr="00A35925" w:rsidRDefault="00543B2F" w:rsidP="00F221FC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150FA4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Florpurauxifen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-benzyl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25 g/l</w:t>
            </w:r>
            <w:r w:rsidRPr="00150FA4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1 L)</w:t>
            </w:r>
          </w:p>
          <w:p w14:paraId="07E574DB" w14:textId="03BFF810" w:rsidR="00543B2F" w:rsidRPr="005D4E20" w:rsidRDefault="00543B2F" w:rsidP="00F221FC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Ingrediente activo:</w:t>
            </w:r>
            <w:r>
              <w:t xml:space="preserve"> </w:t>
            </w:r>
            <w:proofErr w:type="spellStart"/>
            <w:r w:rsidRPr="001F548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Thiobencarb</w:t>
            </w:r>
            <w:proofErr w:type="spellEnd"/>
            <w:r w:rsidRPr="001F548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: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Pr="001F548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S-4-clorobencilLdietiltio carbamato, 1048 g/L</w:t>
            </w:r>
            <w:r w:rsidR="00CB161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 x 1 L)</w:t>
            </w:r>
          </w:p>
        </w:tc>
      </w:tr>
      <w:tr w:rsidR="00543B2F" w:rsidRPr="00BD0FBF" w14:paraId="7B6D27EC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640D19D3" w14:textId="77777777" w:rsidR="00543B2F" w:rsidRPr="00006BDB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</w:tcPr>
          <w:p w14:paraId="65A4A53E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Insecticidas</w:t>
            </w:r>
          </w:p>
          <w:p w14:paraId="78642372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C754D9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Chlorantraniliprole</w:t>
            </w:r>
            <w:proofErr w:type="spellEnd"/>
            <w:r w:rsidRPr="00C754D9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100 g/l + Thiamethoxam 200 g/l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200 ml)</w:t>
            </w:r>
          </w:p>
          <w:p w14:paraId="34B0CA25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6D20D9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Acephate</w:t>
            </w:r>
            <w:proofErr w:type="spellEnd"/>
            <w:r w:rsidRPr="006D20D9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750 g/kg</w:t>
            </w:r>
            <w:r w:rsidRPr="006D20D9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500 g)</w:t>
            </w:r>
          </w:p>
          <w:p w14:paraId="7D47BF7C" w14:textId="77777777" w:rsidR="00543B2F" w:rsidRPr="000C20FD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r w:rsidRPr="00FF68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Lambda-cyhaloth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rin 106 g/l + Thiamethoxam 141 g/l</w:t>
            </w:r>
            <w:r w:rsidRPr="00FF681B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(125 ml)</w:t>
            </w:r>
          </w:p>
          <w:p w14:paraId="4489F447" w14:textId="77777777" w:rsidR="00543B2F" w:rsidRPr="00A35925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543B2F" w:rsidRPr="00BD0FBF" w14:paraId="6609ACC7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25A18AA9" w14:textId="77777777" w:rsidR="00543B2F" w:rsidRPr="00006BDB" w:rsidRDefault="00543B2F" w:rsidP="00F221FC">
            <w:pPr>
              <w:spacing w:after="0"/>
              <w:ind w:right="-914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</w:tcPr>
          <w:p w14:paraId="41514E09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Fungicidas</w:t>
            </w:r>
          </w:p>
          <w:p w14:paraId="672B8489" w14:textId="77777777" w:rsidR="00543B2F" w:rsidRDefault="00543B2F" w:rsidP="00F221FC">
            <w:pPr>
              <w:spacing w:after="0"/>
              <w:ind w:left="-6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Azoxystrobin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250 g/l</w:t>
            </w:r>
            <w:r w:rsidRPr="00FF681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+ </w:t>
            </w:r>
            <w:proofErr w:type="spellStart"/>
            <w:r w:rsidRPr="00FF681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Flutriafol</w:t>
            </w:r>
            <w:proofErr w:type="spellEnd"/>
            <w:r w:rsidRPr="00FF681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250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g</w:t>
            </w:r>
            <w:r w:rsidRPr="00FF681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/L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(1 x 1 L)</w:t>
            </w:r>
          </w:p>
          <w:p w14:paraId="0B8870BC" w14:textId="77777777" w:rsidR="00543B2F" w:rsidRDefault="00543B2F" w:rsidP="00F221FC">
            <w:pPr>
              <w:spacing w:after="0"/>
              <w:ind w:left="-6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4F4A2D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Azoxystrobin</w:t>
            </w:r>
            <w:proofErr w:type="spellEnd"/>
            <w:r w:rsidRPr="004F4A2D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200 g/Kg + </w:t>
            </w:r>
            <w:proofErr w:type="spellStart"/>
            <w:r w:rsidRPr="004F4A2D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Difeconazole</w:t>
            </w:r>
            <w:proofErr w:type="spellEnd"/>
            <w:r w:rsidRPr="004F4A2D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125 g/Kg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250 g)</w:t>
            </w:r>
          </w:p>
          <w:p w14:paraId="0C59A488" w14:textId="77777777" w:rsidR="00543B2F" w:rsidRPr="00094602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543B2F" w:rsidRPr="00BD0FBF" w14:paraId="6715DC64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1C36310D" w14:textId="77777777" w:rsidR="00543B2F" w:rsidRPr="00006BDB" w:rsidRDefault="00543B2F" w:rsidP="00F221FC">
            <w:pPr>
              <w:spacing w:after="0"/>
              <w:ind w:right="-914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</w:tcPr>
          <w:p w14:paraId="660482A2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Coadyuvantes</w:t>
            </w:r>
          </w:p>
          <w:p w14:paraId="5614628F" w14:textId="77777777" w:rsidR="00543B2F" w:rsidRPr="00094602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Mixer de Éster de </w:t>
            </w:r>
            <w:proofErr w:type="spellStart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poliglicol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250 g/l + Solución ácida orgánica 100 g/l (2 x 250 ml)</w:t>
            </w:r>
          </w:p>
        </w:tc>
      </w:tr>
    </w:tbl>
    <w:p w14:paraId="519D2E59" w14:textId="77777777" w:rsidR="00543B2F" w:rsidRDefault="00543B2F" w:rsidP="00543B2F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1607E5F3" w14:textId="77777777" w:rsidR="00543B2F" w:rsidRDefault="00543B2F" w:rsidP="00543B2F">
      <w:pPr>
        <w:ind w:left="720" w:firstLine="720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es-EC" w:eastAsia="es-EC"/>
        </w:rPr>
      </w:pPr>
    </w:p>
    <w:p w14:paraId="62CB005B" w14:textId="77777777" w:rsidR="00124340" w:rsidRDefault="00124340">
      <w:pPr>
        <w:rPr>
          <w:rFonts w:ascii="Calibri" w:eastAsia="Times New Roman" w:hAnsi="Calibri" w:cs="Times New Roman"/>
          <w:sz w:val="22"/>
          <w:szCs w:val="22"/>
          <w:lang w:val="es-EC" w:eastAsia="es-EC"/>
        </w:rPr>
      </w:pPr>
      <w:r>
        <w:rPr>
          <w:rFonts w:ascii="Calibri" w:eastAsia="Times New Roman" w:hAnsi="Calibri" w:cs="Times New Roman"/>
          <w:sz w:val="22"/>
          <w:szCs w:val="22"/>
          <w:lang w:val="es-EC" w:eastAsia="es-EC"/>
        </w:rPr>
        <w:br w:type="page"/>
      </w:r>
    </w:p>
    <w:p w14:paraId="42F783C0" w14:textId="166CB0E5" w:rsidR="00543B2F" w:rsidRDefault="00543B2F" w:rsidP="00124340">
      <w:pPr>
        <w:rPr>
          <w:rFonts w:ascii="Calibri" w:eastAsia="Times New Roman" w:hAnsi="Calibri" w:cs="Times New Roman"/>
          <w:sz w:val="22"/>
          <w:szCs w:val="22"/>
          <w:lang w:val="es-EC" w:eastAsia="es-EC"/>
        </w:rPr>
      </w:pPr>
      <w:r>
        <w:rPr>
          <w:rFonts w:ascii="Calibri" w:eastAsia="Times New Roman" w:hAnsi="Calibri" w:cs="Times New Roman"/>
          <w:sz w:val="22"/>
          <w:szCs w:val="22"/>
          <w:lang w:val="es-EC" w:eastAsia="es-EC"/>
        </w:rPr>
        <w:lastRenderedPageBreak/>
        <w:tab/>
      </w:r>
    </w:p>
    <w:tbl>
      <w:tblPr>
        <w:tblpPr w:leftFromText="180" w:rightFromText="180" w:vertAnchor="text" w:horzAnchor="margin" w:tblpY="49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9"/>
      </w:tblGrid>
      <w:tr w:rsidR="00543B2F" w:rsidRPr="00DF0465" w14:paraId="54699305" w14:textId="77777777" w:rsidTr="00834690">
        <w:trPr>
          <w:trHeight w:val="587"/>
        </w:trPr>
        <w:tc>
          <w:tcPr>
            <w:tcW w:w="1838" w:type="dxa"/>
            <w:shd w:val="clear" w:color="auto" w:fill="EAF1DD" w:themeFill="accent3" w:themeFillTint="33"/>
          </w:tcPr>
          <w:p w14:paraId="2C8629DA" w14:textId="77777777" w:rsidR="00543B2F" w:rsidRPr="00DF0465" w:rsidRDefault="00543B2F" w:rsidP="00F221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</w:p>
        </w:tc>
        <w:tc>
          <w:tcPr>
            <w:tcW w:w="7229" w:type="dxa"/>
            <w:shd w:val="clear" w:color="auto" w:fill="EAF1DD" w:themeFill="accent3" w:themeFillTint="33"/>
            <w:noWrap/>
            <w:vAlign w:val="bottom"/>
            <w:hideMark/>
          </w:tcPr>
          <w:p w14:paraId="32006684" w14:textId="77777777" w:rsidR="00543B2F" w:rsidRPr="00DF0465" w:rsidRDefault="00543B2F" w:rsidP="00F221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543B2F" w:rsidRPr="00EB0735" w14:paraId="207BEB60" w14:textId="77777777" w:rsidTr="00834690">
        <w:trPr>
          <w:trHeight w:val="876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13A0214" w14:textId="77777777" w:rsidR="00543B2F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Arroz </w:t>
            </w:r>
          </w:p>
          <w:p w14:paraId="596E9C3F" w14:textId="77777777" w:rsidR="00543B2F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Para producción de</w:t>
            </w:r>
          </w:p>
          <w:p w14:paraId="036CF4C8" w14:textId="77777777" w:rsidR="00543B2F" w:rsidRPr="009D192C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semilla</w:t>
            </w:r>
          </w:p>
          <w:p w14:paraId="05F7529C" w14:textId="77777777" w:rsidR="00543B2F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 - 1 hectárea</w:t>
            </w:r>
          </w:p>
          <w:p w14:paraId="7C28D5C1" w14:textId="77777777" w:rsidR="00543B2F" w:rsidRPr="0000560E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(paquete 2)</w:t>
            </w: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459D37F6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 xml:space="preserve">Insumos de producción </w:t>
            </w:r>
          </w:p>
          <w:p w14:paraId="3B78B31B" w14:textId="7BF62035" w:rsidR="00543B2F" w:rsidRPr="005C78A2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 w:rsidRPr="00E15E4E"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Semilla registrada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 de arroz: INIAP IMPACTO </w:t>
            </w:r>
            <w:r w:rsidR="00EF5D7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/ INIAP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 xml:space="preserve"> FL ÉLITE / INIAP FL ARENILLAS / SFL-11 / FL VICTORIA (1 saco x 45 kg)</w:t>
            </w:r>
          </w:p>
        </w:tc>
      </w:tr>
      <w:tr w:rsidR="00543B2F" w:rsidRPr="00670648" w14:paraId="3FDB9224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4D01902D" w14:textId="77777777" w:rsidR="00543B2F" w:rsidRPr="00006BDB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5004E111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nutrición</w:t>
            </w:r>
          </w:p>
          <w:p w14:paraId="15002BBB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62Si - 18CaO - 2MgO (3 x 50 kg)</w:t>
            </w:r>
          </w:p>
          <w:p w14:paraId="6B855A66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18N - 46P2O5 (1 x 50 kg)</w:t>
            </w:r>
          </w:p>
          <w:p w14:paraId="46DC1838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60K2O (2 x 50 kg)</w:t>
            </w:r>
          </w:p>
          <w:p w14:paraId="4CB674BE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21N - 24S (6 x 50 kg)</w:t>
            </w:r>
          </w:p>
          <w:p w14:paraId="70F3E17D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46N (2 x 50 kg)</w:t>
            </w:r>
          </w:p>
          <w:p w14:paraId="3E799A29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edáfico 13S - 34Zn (2 kg)</w:t>
            </w:r>
          </w:p>
          <w:p w14:paraId="0180D342" w14:textId="77777777" w:rsidR="00834690" w:rsidRP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Fertilizante edáfico </w:t>
            </w:r>
            <w:r w:rsidRPr="00834690">
              <w:rPr>
                <w:rFonts w:asciiTheme="majorHAnsi" w:hAnsiTheme="majorHAnsi" w:cstheme="majorHAnsi"/>
                <w:sz w:val="20"/>
                <w:szCs w:val="20"/>
              </w:rPr>
              <w:t>M.O. 45% p/p + Ac. Húmicos 25% p/p (2 x 5 Kg)</w:t>
            </w:r>
          </w:p>
          <w:p w14:paraId="395976EF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foliar 7 % SO4 – 360 PPM B - 5% P2O5 - 2.5% Mg - 12% N – 20 % K2O - 300 PPM Zn (2 x 1Kg)</w:t>
            </w:r>
          </w:p>
          <w:p w14:paraId="4EE43F1A" w14:textId="25559C4B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foliar: 9 % CaO (2 x 1 L</w:t>
            </w:r>
            <w:r w:rsid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)</w:t>
            </w:r>
          </w:p>
          <w:p w14:paraId="4F2C9C82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foliar: 71.5 % Mg3(PO3)2 (2 x 1 L)</w:t>
            </w:r>
          </w:p>
          <w:p w14:paraId="5E0DD166" w14:textId="77777777" w:rsid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Fertilizante foliar: 2 % SO4 – 52% P2O5 - 32 % K2O (2 x 1 Kg)</w:t>
            </w:r>
          </w:p>
          <w:p w14:paraId="13A2554E" w14:textId="4AD810EB" w:rsidR="00543B2F" w:rsidRPr="00834690" w:rsidRDefault="00543B2F" w:rsidP="008346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6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Fertilizante foliar: </w:t>
            </w:r>
            <w:r>
              <w:t xml:space="preserve"> </w:t>
            </w:r>
            <w:r w:rsidRPr="0083469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0.45% B - 0.66% Fe – 0.50% Mn – 0.06% Mo - 5.35% Zn (2 x 1 L)</w:t>
            </w:r>
          </w:p>
          <w:p w14:paraId="55AF4449" w14:textId="77777777" w:rsidR="00543B2F" w:rsidRPr="00670648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</w:p>
        </w:tc>
      </w:tr>
      <w:tr w:rsidR="00543B2F" w:rsidRPr="005D4E20" w14:paraId="023A9F6A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65823EF3" w14:textId="77777777" w:rsidR="00543B2F" w:rsidRPr="00006BDB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  <w:hideMark/>
          </w:tcPr>
          <w:p w14:paraId="50B5E23E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Herbicidas</w:t>
            </w:r>
          </w:p>
          <w:p w14:paraId="6CB548ED" w14:textId="77777777" w:rsidR="00543B2F" w:rsidRPr="00A35925" w:rsidRDefault="00543B2F" w:rsidP="00F221FC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3B1A53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Butachlor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600 g/l (2 x 1 L)</w:t>
            </w:r>
          </w:p>
          <w:p w14:paraId="01BB953A" w14:textId="77777777" w:rsidR="00543B2F" w:rsidRDefault="00543B2F" w:rsidP="00F221FC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3B1A5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endimethali</w:t>
            </w:r>
            <w:r w:rsidRPr="003B1A5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n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400 g/l (2 x 1 L)</w:t>
            </w:r>
          </w:p>
          <w:p w14:paraId="14587F8E" w14:textId="77777777" w:rsidR="00543B2F" w:rsidRDefault="00543B2F" w:rsidP="00F221FC">
            <w:pPr>
              <w:pStyle w:val="Prrafodelista"/>
              <w:spacing w:after="0"/>
              <w:ind w:left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 </w:t>
            </w:r>
            <w:proofErr w:type="spellStart"/>
            <w:r w:rsidRPr="003B193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Pyrazosulfuron-ethyl</w:t>
            </w:r>
            <w:proofErr w:type="spellEnd"/>
            <w:r w:rsidRPr="003B193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(1 x 350 g)</w:t>
            </w:r>
          </w:p>
          <w:p w14:paraId="222227E2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 w:rsidRPr="00786576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Ingrediente activo</w:t>
            </w:r>
            <w:r w:rsidRPr="0078657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: </w:t>
            </w:r>
            <w: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Glyphosate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480 g/l</w:t>
            </w:r>
            <w:r w:rsidRPr="0078657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(2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x 1 </w:t>
            </w:r>
            <w:r w:rsidRPr="0078657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L)</w:t>
            </w:r>
          </w:p>
          <w:p w14:paraId="1360C38C" w14:textId="77777777" w:rsidR="00543B2F" w:rsidRPr="00786576" w:rsidRDefault="00543B2F" w:rsidP="00F221FC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543B2F" w:rsidRPr="00A35925" w14:paraId="323F29C6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1E0258E9" w14:textId="77777777" w:rsidR="00543B2F" w:rsidRPr="00006BDB" w:rsidRDefault="00543B2F" w:rsidP="00F221F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</w:tcPr>
          <w:p w14:paraId="5B19AD59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Insecticidas</w:t>
            </w:r>
          </w:p>
          <w:p w14:paraId="031C23D9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r w:rsidRPr="00786576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Profenofos 50% CE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(1 x 1 L)</w:t>
            </w:r>
          </w:p>
          <w:p w14:paraId="6998009D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Chlorantraniliprole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100 g/l + Thiamethoxam 200 g/l</w:t>
            </w:r>
            <w:r w:rsidRPr="005E0C86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150 ml)</w:t>
            </w:r>
          </w:p>
          <w:p w14:paraId="075C7D81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786576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cephate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750 g/kg</w:t>
            </w:r>
            <w:r w:rsidRPr="00786576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1 kg)</w:t>
            </w:r>
          </w:p>
          <w:p w14:paraId="024768A7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 w:rsidRPr="00786576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Chlorpyrifos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480 g/l (1 x 1 L)</w:t>
            </w:r>
          </w:p>
          <w:p w14:paraId="08867748" w14:textId="77777777" w:rsidR="00543B2F" w:rsidRPr="000C20FD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 w:rsidRPr="00786576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Ingrediente activo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: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78657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D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imethoate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400 g/l (1 x 1 L)</w:t>
            </w:r>
          </w:p>
          <w:p w14:paraId="299AC9DF" w14:textId="77777777" w:rsidR="00543B2F" w:rsidRPr="00A35925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543B2F" w:rsidRPr="00094602" w14:paraId="77C52C7D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3C325D3F" w14:textId="77777777" w:rsidR="00543B2F" w:rsidRPr="00006BDB" w:rsidRDefault="00543B2F" w:rsidP="00F221FC">
            <w:pPr>
              <w:spacing w:after="0"/>
              <w:ind w:right="-914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</w:tcPr>
          <w:p w14:paraId="73300094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Fungicidas</w:t>
            </w:r>
          </w:p>
          <w:p w14:paraId="13932940" w14:textId="77777777" w:rsidR="00543B2F" w:rsidRDefault="00543B2F" w:rsidP="00F221FC">
            <w:pPr>
              <w:spacing w:after="0"/>
              <w:ind w:left="-6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K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asugamycin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20 g/l</w:t>
            </w:r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1 L)</w:t>
            </w:r>
          </w:p>
          <w:p w14:paraId="0FA23CEB" w14:textId="77777777" w:rsidR="00543B2F" w:rsidRDefault="00543B2F" w:rsidP="00F221FC">
            <w:pPr>
              <w:spacing w:after="0"/>
              <w:ind w:left="-6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Azoxystrobin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125 g/l + </w:t>
            </w:r>
            <w:proofErr w:type="spellStart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Tridemorph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215 g/l (1 x 500 ml)</w:t>
            </w:r>
          </w:p>
          <w:p w14:paraId="5E07AD7B" w14:textId="77777777" w:rsidR="00543B2F" w:rsidRDefault="00543B2F" w:rsidP="00F221FC">
            <w:pPr>
              <w:spacing w:after="0"/>
              <w:ind w:left="-6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Ácido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Oxolínico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280 g/l (1 x 200 g)</w:t>
            </w:r>
          </w:p>
          <w:p w14:paraId="679724AB" w14:textId="77777777" w:rsidR="00543B2F" w:rsidRDefault="00543B2F" w:rsidP="00F221FC">
            <w:pPr>
              <w:spacing w:after="0"/>
              <w:ind w:left="-6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T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ebuconazole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225 g/l +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Triadmenol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75g/l</w:t>
            </w:r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(1 x 750 ml)</w:t>
            </w:r>
          </w:p>
          <w:p w14:paraId="2C669DEC" w14:textId="77777777" w:rsidR="00543B2F" w:rsidRPr="00094602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543B2F" w:rsidRPr="00094602" w14:paraId="55648899" w14:textId="77777777" w:rsidTr="00834690">
        <w:trPr>
          <w:trHeight w:val="587"/>
        </w:trPr>
        <w:tc>
          <w:tcPr>
            <w:tcW w:w="1838" w:type="dxa"/>
            <w:vMerge/>
            <w:shd w:val="clear" w:color="auto" w:fill="FFFFFF" w:themeFill="background1"/>
          </w:tcPr>
          <w:p w14:paraId="6248BBBB" w14:textId="77777777" w:rsidR="00543B2F" w:rsidRPr="00006BDB" w:rsidRDefault="00543B2F" w:rsidP="00F221FC">
            <w:pPr>
              <w:spacing w:after="0"/>
              <w:ind w:right="-914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7229" w:type="dxa"/>
            <w:shd w:val="clear" w:color="auto" w:fill="FFFFFF" w:themeFill="background1"/>
            <w:noWrap/>
            <w:vAlign w:val="center"/>
          </w:tcPr>
          <w:p w14:paraId="1B56ECBF" w14:textId="77777777" w:rsidR="00543B2F" w:rsidRDefault="00543B2F" w:rsidP="00F221F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Coadyuvantes</w:t>
            </w:r>
          </w:p>
          <w:p w14:paraId="70C51FDE" w14:textId="77777777" w:rsidR="00543B2F" w:rsidRPr="00094602" w:rsidRDefault="00543B2F" w:rsidP="00F221FC">
            <w:pPr>
              <w:spacing w:after="0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M</w:t>
            </w:r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ezcla de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alquilaril</w:t>
            </w:r>
            <w:proofErr w:type="spellEnd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polietoxilatos</w:t>
            </w:r>
            <w:proofErr w:type="spellEnd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alquisulfosuccinato</w:t>
            </w:r>
            <w:proofErr w:type="spellEnd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y oxido de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polialquilheptametiltrisiloxano</w:t>
            </w:r>
            <w:proofErr w:type="spellEnd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250 g/l, </w:t>
            </w:r>
            <w:proofErr w:type="spellStart"/>
            <w:r w:rsidRPr="006B0D90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cs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(3 x 250 ml)</w:t>
            </w:r>
          </w:p>
        </w:tc>
      </w:tr>
    </w:tbl>
    <w:p w14:paraId="0CD946A7" w14:textId="77777777" w:rsidR="00543B2F" w:rsidRDefault="00543B2F" w:rsidP="00543B2F">
      <w:pPr>
        <w:tabs>
          <w:tab w:val="left" w:pos="1330"/>
        </w:tabs>
        <w:rPr>
          <w:rFonts w:ascii="Calibri" w:eastAsia="Times New Roman" w:hAnsi="Calibri" w:cs="Times New Roman"/>
          <w:sz w:val="22"/>
          <w:szCs w:val="22"/>
          <w:lang w:val="es-EC" w:eastAsia="es-EC"/>
        </w:rPr>
      </w:pPr>
    </w:p>
    <w:p w14:paraId="06782BD2" w14:textId="77777777" w:rsidR="00543B2F" w:rsidRPr="00C56257" w:rsidRDefault="00543B2F" w:rsidP="00543B2F">
      <w:pPr>
        <w:rPr>
          <w:rFonts w:ascii="Calibri" w:eastAsia="Times New Roman" w:hAnsi="Calibri" w:cs="Times New Roman"/>
          <w:sz w:val="22"/>
          <w:szCs w:val="22"/>
          <w:lang w:val="es-EC" w:eastAsia="es-EC"/>
        </w:rPr>
      </w:pPr>
    </w:p>
    <w:p w14:paraId="76EED128" w14:textId="77777777" w:rsidR="001F74EA" w:rsidRPr="00543B2F" w:rsidRDefault="001F74EA" w:rsidP="00EB0735">
      <w:pPr>
        <w:ind w:left="720" w:firstLine="720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es-EC" w:eastAsia="es-EC"/>
        </w:rPr>
      </w:pPr>
    </w:p>
    <w:sectPr w:rsidR="001F74EA" w:rsidRPr="00543B2F" w:rsidSect="009D192C">
      <w:headerReference w:type="default" r:id="rId8"/>
      <w:footerReference w:type="default" r:id="rId9"/>
      <w:pgSz w:w="11900" w:h="16840"/>
      <w:pgMar w:top="1560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2C68" w14:textId="77777777" w:rsidR="00D50003" w:rsidRDefault="00D50003">
      <w:pPr>
        <w:spacing w:after="0"/>
      </w:pPr>
      <w:r>
        <w:separator/>
      </w:r>
    </w:p>
  </w:endnote>
  <w:endnote w:type="continuationSeparator" w:id="0">
    <w:p w14:paraId="3938550C" w14:textId="77777777" w:rsidR="00D50003" w:rsidRDefault="00D50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A182" w14:textId="762EA099" w:rsidR="00E575F9" w:rsidRDefault="00E575F9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1312" behindDoc="1" locked="0" layoutInCell="1" allowOverlap="1" wp14:anchorId="75D4058A" wp14:editId="3944E099">
          <wp:simplePos x="0" y="0"/>
          <wp:positionH relativeFrom="margin">
            <wp:posOffset>-85725</wp:posOffset>
          </wp:positionH>
          <wp:positionV relativeFrom="paragraph">
            <wp:posOffset>-4410710</wp:posOffset>
          </wp:positionV>
          <wp:extent cx="5638800" cy="4679671"/>
          <wp:effectExtent l="0" t="0" r="0" b="6985"/>
          <wp:wrapNone/>
          <wp:docPr id="12" name="Imagen 12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8601" w14:textId="77777777" w:rsidR="00D50003" w:rsidRDefault="00D50003">
      <w:pPr>
        <w:spacing w:after="0"/>
      </w:pPr>
      <w:r>
        <w:separator/>
      </w:r>
    </w:p>
  </w:footnote>
  <w:footnote w:type="continuationSeparator" w:id="0">
    <w:p w14:paraId="107E44EB" w14:textId="77777777" w:rsidR="00D50003" w:rsidRDefault="00D50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7BA4" w14:textId="389DBEB3" w:rsidR="00EB3F46" w:rsidRDefault="00E575F9">
    <w:pPr>
      <w:pStyle w:val="Encabezado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A9BB30" wp14:editId="585225C4">
          <wp:simplePos x="0" y="0"/>
          <wp:positionH relativeFrom="margin">
            <wp:posOffset>-581025</wp:posOffset>
          </wp:positionH>
          <wp:positionV relativeFrom="paragraph">
            <wp:posOffset>8890</wp:posOffset>
          </wp:positionV>
          <wp:extent cx="5915025" cy="314325"/>
          <wp:effectExtent l="0" t="0" r="9525" b="9525"/>
          <wp:wrapNone/>
          <wp:docPr id="11" name="Imagen 11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2423C" w14:textId="53585C22" w:rsidR="00EB3F46" w:rsidRDefault="00EB3F46">
    <w:pPr>
      <w:pStyle w:val="Encabezado"/>
      <w:rPr>
        <w:noProof/>
      </w:rPr>
    </w:pPr>
  </w:p>
  <w:p w14:paraId="46C44CBD" w14:textId="51A480B5" w:rsidR="00EB3F46" w:rsidRDefault="00EB3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22D"/>
    <w:multiLevelType w:val="hybridMultilevel"/>
    <w:tmpl w:val="52840898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366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4847"/>
    <w:multiLevelType w:val="hybridMultilevel"/>
    <w:tmpl w:val="3D28971C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4BA6"/>
    <w:multiLevelType w:val="hybridMultilevel"/>
    <w:tmpl w:val="EBFE377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67C21"/>
    <w:multiLevelType w:val="hybridMultilevel"/>
    <w:tmpl w:val="B1D4A894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08C7"/>
    <w:multiLevelType w:val="hybridMultilevel"/>
    <w:tmpl w:val="C568B358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6ADD5CC2"/>
    <w:multiLevelType w:val="hybridMultilevel"/>
    <w:tmpl w:val="9DEE48DC"/>
    <w:lvl w:ilvl="0" w:tplc="66D69B84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6534D"/>
    <w:multiLevelType w:val="hybridMultilevel"/>
    <w:tmpl w:val="F74E20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163F"/>
    <w:multiLevelType w:val="hybridMultilevel"/>
    <w:tmpl w:val="30CEDD0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16"/>
  </w:num>
  <w:num w:numId="14">
    <w:abstractNumId w:val="10"/>
  </w:num>
  <w:num w:numId="15">
    <w:abstractNumId w:val="14"/>
  </w:num>
  <w:num w:numId="16">
    <w:abstractNumId w:val="12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04F9"/>
    <w:rsid w:val="0000560E"/>
    <w:rsid w:val="00006BDB"/>
    <w:rsid w:val="00007908"/>
    <w:rsid w:val="00016520"/>
    <w:rsid w:val="00020688"/>
    <w:rsid w:val="00021405"/>
    <w:rsid w:val="00031AFF"/>
    <w:rsid w:val="000756AE"/>
    <w:rsid w:val="00080FB6"/>
    <w:rsid w:val="000917D8"/>
    <w:rsid w:val="00094602"/>
    <w:rsid w:val="00094BFC"/>
    <w:rsid w:val="000A1502"/>
    <w:rsid w:val="000A366C"/>
    <w:rsid w:val="000A7BE3"/>
    <w:rsid w:val="000B602C"/>
    <w:rsid w:val="000B73F8"/>
    <w:rsid w:val="000C20FD"/>
    <w:rsid w:val="000D25C8"/>
    <w:rsid w:val="000D39A7"/>
    <w:rsid w:val="000E15BA"/>
    <w:rsid w:val="000F0C75"/>
    <w:rsid w:val="00102341"/>
    <w:rsid w:val="00124340"/>
    <w:rsid w:val="00132D80"/>
    <w:rsid w:val="001422BB"/>
    <w:rsid w:val="0014240F"/>
    <w:rsid w:val="00142FA0"/>
    <w:rsid w:val="001565D0"/>
    <w:rsid w:val="00160A13"/>
    <w:rsid w:val="001673B2"/>
    <w:rsid w:val="00170524"/>
    <w:rsid w:val="0017502E"/>
    <w:rsid w:val="001900F5"/>
    <w:rsid w:val="001B0C32"/>
    <w:rsid w:val="001C38FA"/>
    <w:rsid w:val="001E2313"/>
    <w:rsid w:val="001F3808"/>
    <w:rsid w:val="001F74EA"/>
    <w:rsid w:val="00204AC2"/>
    <w:rsid w:val="0022345C"/>
    <w:rsid w:val="002657DC"/>
    <w:rsid w:val="00274F2A"/>
    <w:rsid w:val="002A56F6"/>
    <w:rsid w:val="002B5744"/>
    <w:rsid w:val="002B6B55"/>
    <w:rsid w:val="002C0C0F"/>
    <w:rsid w:val="002D6605"/>
    <w:rsid w:val="002E6AAA"/>
    <w:rsid w:val="002F0F9F"/>
    <w:rsid w:val="002F6158"/>
    <w:rsid w:val="002F6A38"/>
    <w:rsid w:val="0030102A"/>
    <w:rsid w:val="00323015"/>
    <w:rsid w:val="003410A7"/>
    <w:rsid w:val="00341E47"/>
    <w:rsid w:val="0034537A"/>
    <w:rsid w:val="00380EE1"/>
    <w:rsid w:val="00391039"/>
    <w:rsid w:val="003A0D49"/>
    <w:rsid w:val="003C6CA0"/>
    <w:rsid w:val="003E17C6"/>
    <w:rsid w:val="003F704E"/>
    <w:rsid w:val="003F7634"/>
    <w:rsid w:val="00452639"/>
    <w:rsid w:val="004576F0"/>
    <w:rsid w:val="00463A4C"/>
    <w:rsid w:val="004759DF"/>
    <w:rsid w:val="004A2069"/>
    <w:rsid w:val="004B0895"/>
    <w:rsid w:val="004D2F25"/>
    <w:rsid w:val="004E441F"/>
    <w:rsid w:val="004F0771"/>
    <w:rsid w:val="00504584"/>
    <w:rsid w:val="0052252D"/>
    <w:rsid w:val="0053036C"/>
    <w:rsid w:val="00543B2F"/>
    <w:rsid w:val="00556799"/>
    <w:rsid w:val="00577DCC"/>
    <w:rsid w:val="00582BAE"/>
    <w:rsid w:val="0058388C"/>
    <w:rsid w:val="00586D0D"/>
    <w:rsid w:val="00597DF5"/>
    <w:rsid w:val="005A54ED"/>
    <w:rsid w:val="005C05D7"/>
    <w:rsid w:val="005C09E5"/>
    <w:rsid w:val="005D4E20"/>
    <w:rsid w:val="005E7BE1"/>
    <w:rsid w:val="00613223"/>
    <w:rsid w:val="00615370"/>
    <w:rsid w:val="006179F7"/>
    <w:rsid w:val="006365C6"/>
    <w:rsid w:val="00637743"/>
    <w:rsid w:val="006448FA"/>
    <w:rsid w:val="00660A56"/>
    <w:rsid w:val="0066333C"/>
    <w:rsid w:val="00670648"/>
    <w:rsid w:val="006747C0"/>
    <w:rsid w:val="006765D1"/>
    <w:rsid w:val="006925FC"/>
    <w:rsid w:val="006A1A0F"/>
    <w:rsid w:val="006B22D9"/>
    <w:rsid w:val="006B7BDB"/>
    <w:rsid w:val="006F1C98"/>
    <w:rsid w:val="006F6F69"/>
    <w:rsid w:val="00706F57"/>
    <w:rsid w:val="0071506F"/>
    <w:rsid w:val="007700B8"/>
    <w:rsid w:val="00780C68"/>
    <w:rsid w:val="007812F1"/>
    <w:rsid w:val="007819EB"/>
    <w:rsid w:val="007B37AD"/>
    <w:rsid w:val="007B633A"/>
    <w:rsid w:val="007C43D6"/>
    <w:rsid w:val="007C5194"/>
    <w:rsid w:val="007E74FF"/>
    <w:rsid w:val="00815477"/>
    <w:rsid w:val="00817BE9"/>
    <w:rsid w:val="00834690"/>
    <w:rsid w:val="00846C77"/>
    <w:rsid w:val="008533C2"/>
    <w:rsid w:val="00863F00"/>
    <w:rsid w:val="00886C1C"/>
    <w:rsid w:val="0089499E"/>
    <w:rsid w:val="008A3317"/>
    <w:rsid w:val="008A3F64"/>
    <w:rsid w:val="008D3974"/>
    <w:rsid w:val="008E5683"/>
    <w:rsid w:val="009026C2"/>
    <w:rsid w:val="00906DCA"/>
    <w:rsid w:val="0092740A"/>
    <w:rsid w:val="00973618"/>
    <w:rsid w:val="00974443"/>
    <w:rsid w:val="0098541E"/>
    <w:rsid w:val="009928CD"/>
    <w:rsid w:val="009970BF"/>
    <w:rsid w:val="009B20CC"/>
    <w:rsid w:val="009D0B54"/>
    <w:rsid w:val="009D192C"/>
    <w:rsid w:val="009E283D"/>
    <w:rsid w:val="00A0756E"/>
    <w:rsid w:val="00A16FCF"/>
    <w:rsid w:val="00A27D68"/>
    <w:rsid w:val="00A3139B"/>
    <w:rsid w:val="00A35925"/>
    <w:rsid w:val="00A359C7"/>
    <w:rsid w:val="00A65107"/>
    <w:rsid w:val="00A67C57"/>
    <w:rsid w:val="00A8385F"/>
    <w:rsid w:val="00A84389"/>
    <w:rsid w:val="00AA687F"/>
    <w:rsid w:val="00AA7E5D"/>
    <w:rsid w:val="00B0117D"/>
    <w:rsid w:val="00B1233D"/>
    <w:rsid w:val="00B12D81"/>
    <w:rsid w:val="00B40789"/>
    <w:rsid w:val="00B55EA9"/>
    <w:rsid w:val="00B76BB7"/>
    <w:rsid w:val="00B8181F"/>
    <w:rsid w:val="00B929D5"/>
    <w:rsid w:val="00BC20C5"/>
    <w:rsid w:val="00BC233C"/>
    <w:rsid w:val="00BD0FBF"/>
    <w:rsid w:val="00BE035C"/>
    <w:rsid w:val="00C17351"/>
    <w:rsid w:val="00C20AB2"/>
    <w:rsid w:val="00C22411"/>
    <w:rsid w:val="00C2380F"/>
    <w:rsid w:val="00C54198"/>
    <w:rsid w:val="00C86F7D"/>
    <w:rsid w:val="00CB161E"/>
    <w:rsid w:val="00CB63FB"/>
    <w:rsid w:val="00CC2489"/>
    <w:rsid w:val="00D2375B"/>
    <w:rsid w:val="00D23A0D"/>
    <w:rsid w:val="00D24576"/>
    <w:rsid w:val="00D46046"/>
    <w:rsid w:val="00D50003"/>
    <w:rsid w:val="00D523F2"/>
    <w:rsid w:val="00D557AD"/>
    <w:rsid w:val="00D86787"/>
    <w:rsid w:val="00DA2EF1"/>
    <w:rsid w:val="00DB205D"/>
    <w:rsid w:val="00DD1750"/>
    <w:rsid w:val="00DE59FA"/>
    <w:rsid w:val="00DF0465"/>
    <w:rsid w:val="00E376D1"/>
    <w:rsid w:val="00E56012"/>
    <w:rsid w:val="00E575F9"/>
    <w:rsid w:val="00E57DB9"/>
    <w:rsid w:val="00EA5655"/>
    <w:rsid w:val="00EB0735"/>
    <w:rsid w:val="00EB3F46"/>
    <w:rsid w:val="00ED02BB"/>
    <w:rsid w:val="00ED2560"/>
    <w:rsid w:val="00EF50AE"/>
    <w:rsid w:val="00EF5D79"/>
    <w:rsid w:val="00F04D20"/>
    <w:rsid w:val="00F30A27"/>
    <w:rsid w:val="00F359F9"/>
    <w:rsid w:val="00F36F7D"/>
    <w:rsid w:val="00F612D0"/>
    <w:rsid w:val="00F6776E"/>
    <w:rsid w:val="00F72016"/>
    <w:rsid w:val="00F8766C"/>
    <w:rsid w:val="00FD1E9C"/>
    <w:rsid w:val="00FF5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23023"/>
  <w15:docId w15:val="{1E18F828-98B6-4263-A3F0-5BE0F96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B0117D"/>
    <w:rPr>
      <w:rFonts w:ascii="Calibri" w:eastAsia="Times New Roman" w:hAnsi="Calibri" w:cs="Times New Roman"/>
      <w:b/>
      <w:bCs/>
      <w:color w:val="4F81BD"/>
      <w:sz w:val="18"/>
      <w:szCs w:val="18"/>
      <w:lang w:val="es-ES" w:eastAsia="es-ES"/>
    </w:rPr>
  </w:style>
  <w:style w:type="character" w:styleId="Textoennegrita">
    <w:name w:val="Strong"/>
    <w:uiPriority w:val="22"/>
    <w:qFormat/>
    <w:rsid w:val="00B0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1391-C3F4-48AA-BE7F-7762957F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5855</Characters>
  <Application>Microsoft Office Word</Application>
  <DocSecurity>0</DocSecurity>
  <Lines>127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dc:description/>
  <cp:lastModifiedBy>Usuario de Windows</cp:lastModifiedBy>
  <cp:revision>2</cp:revision>
  <cp:lastPrinted>2019-11-14T21:18:00Z</cp:lastPrinted>
  <dcterms:created xsi:type="dcterms:W3CDTF">2021-01-04T21:17:00Z</dcterms:created>
  <dcterms:modified xsi:type="dcterms:W3CDTF">2021-01-04T21:17:00Z</dcterms:modified>
</cp:coreProperties>
</file>